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67EA4" w14:textId="0D74E518" w:rsidR="00E42E06" w:rsidRDefault="00F331D3" w:rsidP="00E42E06">
      <w:r>
        <w:rPr>
          <w:noProof/>
        </w:rPr>
        <mc:AlternateContent>
          <mc:Choice Requires="wps">
            <w:drawing>
              <wp:anchor distT="0" distB="0" distL="114300" distR="114300" simplePos="0" relativeHeight="251660288" behindDoc="0" locked="0" layoutInCell="1" allowOverlap="1" wp14:anchorId="11750CAF" wp14:editId="2C81A91F">
                <wp:simplePos x="0" y="0"/>
                <wp:positionH relativeFrom="column">
                  <wp:posOffset>-278780</wp:posOffset>
                </wp:positionH>
                <wp:positionV relativeFrom="paragraph">
                  <wp:posOffset>231419</wp:posOffset>
                </wp:positionV>
                <wp:extent cx="6545580" cy="7995424"/>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545580" cy="799542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D4FDFF" w14:textId="77777777" w:rsidR="00F331D3" w:rsidRDefault="00F331D3" w:rsidP="00F331D3">
                            <w:pPr>
                              <w:rPr>
                                <w:rFonts w:ascii="Avenir Book" w:hAnsi="Avenir Book"/>
                                <w:b/>
                                <w:bCs/>
                                <w:sz w:val="56"/>
                                <w:szCs w:val="56"/>
                              </w:rPr>
                            </w:pPr>
                          </w:p>
                          <w:p w14:paraId="77A2BA50" w14:textId="77777777" w:rsidR="00BF08B8" w:rsidRDefault="00BF08B8" w:rsidP="00F331D3">
                            <w:pPr>
                              <w:jc w:val="center"/>
                              <w:rPr>
                                <w:rFonts w:ascii="Avenir Book" w:hAnsi="Avenir Book"/>
                                <w:b/>
                                <w:bCs/>
                                <w:sz w:val="56"/>
                                <w:szCs w:val="56"/>
                              </w:rPr>
                            </w:pPr>
                          </w:p>
                          <w:p w14:paraId="6241EB7D" w14:textId="38D27617" w:rsidR="00E42E06" w:rsidRPr="00D80EFD" w:rsidRDefault="00BF08B8" w:rsidP="00F331D3">
                            <w:pPr>
                              <w:jc w:val="center"/>
                              <w:rPr>
                                <w:rFonts w:ascii="Avenir Book" w:hAnsi="Avenir Book"/>
                                <w:b/>
                                <w:bCs/>
                                <w:sz w:val="40"/>
                                <w:szCs w:val="40"/>
                              </w:rPr>
                            </w:pPr>
                            <w:r w:rsidRPr="00D80EFD">
                              <w:rPr>
                                <w:rFonts w:ascii="Avenir Book" w:hAnsi="Avenir Book"/>
                                <w:b/>
                                <w:bCs/>
                                <w:sz w:val="40"/>
                                <w:szCs w:val="40"/>
                              </w:rPr>
                              <w:t>4 Ways to Investigate Materials</w:t>
                            </w:r>
                          </w:p>
                          <w:p w14:paraId="15F40556" w14:textId="77777777" w:rsidR="00E42E06" w:rsidRPr="00CC1240" w:rsidRDefault="00E42E06" w:rsidP="00E42E06">
                            <w:pPr>
                              <w:jc w:val="both"/>
                              <w:rPr>
                                <w:rFonts w:ascii="Avenir Book" w:hAnsi="Avenir Book"/>
                                <w:b/>
                                <w:bCs/>
                                <w:sz w:val="56"/>
                                <w:szCs w:val="56"/>
                              </w:rPr>
                            </w:pPr>
                          </w:p>
                          <w:p w14:paraId="45EEFFCD" w14:textId="64487EAA" w:rsidR="00BF08B8" w:rsidRPr="00BF08B8" w:rsidRDefault="00BF08B8" w:rsidP="00BF08B8">
                            <w:pPr>
                              <w:jc w:val="both"/>
                              <w:rPr>
                                <w:rFonts w:ascii="Times New Roman" w:eastAsia="Times New Roman" w:hAnsi="Times New Roman" w:cs="Times New Roman"/>
                              </w:rPr>
                            </w:pPr>
                            <w:r w:rsidRPr="00BF08B8">
                              <w:rPr>
                                <w:rFonts w:ascii="Avenir" w:eastAsia="Times New Roman" w:hAnsi="Avenir" w:cs="Times New Roman"/>
                                <w:color w:val="000000"/>
                              </w:rPr>
                              <w:t xml:space="preserve">There are many ways districts have historically engaged in the investigation of materials. </w:t>
                            </w:r>
                            <w:r w:rsidRPr="00BF08B8">
                              <w:rPr>
                                <w:rFonts w:ascii="Avenir" w:eastAsia="Times New Roman" w:hAnsi="Avenir" w:cs="Times New Roman"/>
                                <w:color w:val="000000"/>
                                <w:shd w:val="clear" w:color="auto" w:fill="FFFFFF"/>
                              </w:rPr>
                              <w:t xml:space="preserve">Knowing EdReports gives you plenty of information regarding </w:t>
                            </w:r>
                            <w:r w:rsidR="0007796C">
                              <w:rPr>
                                <w:rFonts w:ascii="Avenir" w:eastAsia="Times New Roman" w:hAnsi="Avenir" w:cs="Times New Roman"/>
                                <w:color w:val="000000"/>
                                <w:shd w:val="clear" w:color="auto" w:fill="FFFFFF"/>
                              </w:rPr>
                              <w:t>a</w:t>
                            </w:r>
                            <w:r w:rsidRPr="00BF08B8">
                              <w:rPr>
                                <w:rFonts w:ascii="Avenir" w:eastAsia="Times New Roman" w:hAnsi="Avenir" w:cs="Times New Roman"/>
                                <w:color w:val="000000"/>
                                <w:shd w:val="clear" w:color="auto" w:fill="FFFFFF"/>
                              </w:rPr>
                              <w:t xml:space="preserve"> program</w:t>
                            </w:r>
                            <w:r w:rsidR="0007796C">
                              <w:rPr>
                                <w:rFonts w:ascii="Avenir" w:eastAsia="Times New Roman" w:hAnsi="Avenir" w:cs="Times New Roman"/>
                                <w:color w:val="000000"/>
                                <w:shd w:val="clear" w:color="auto" w:fill="FFFFFF"/>
                              </w:rPr>
                              <w:t>’s</w:t>
                            </w:r>
                            <w:r w:rsidRPr="00BF08B8">
                              <w:rPr>
                                <w:rFonts w:ascii="Avenir" w:eastAsia="Times New Roman" w:hAnsi="Avenir" w:cs="Times New Roman"/>
                                <w:color w:val="000000"/>
                                <w:shd w:val="clear" w:color="auto" w:fill="FFFFFF"/>
                              </w:rPr>
                              <w:t xml:space="preserve"> alignment to standards and instructional shifts as well as additional information regarding usability factors, your committee’s job is to review the options for your established priorities. You may find that your committee will need to engage in a few different ways of investigation to get the information you need to make a final decision.</w:t>
                            </w:r>
                          </w:p>
                          <w:p w14:paraId="0E4BE928" w14:textId="2A25160B" w:rsidR="0075549D" w:rsidRDefault="00E42E06" w:rsidP="0075549D">
                            <w:pPr>
                              <w:spacing w:before="240" w:after="240"/>
                              <w:ind w:left="-90" w:hanging="90"/>
                              <w:jc w:val="both"/>
                              <w:rPr>
                                <w:rFonts w:ascii="Avenir Book" w:eastAsia="Times New Roman" w:hAnsi="Avenir Book" w:cs="Times New Roman"/>
                              </w:rPr>
                            </w:pPr>
                            <w:r>
                              <w:rPr>
                                <w:rFonts w:ascii="Avenir Book" w:eastAsia="Times New Roman" w:hAnsi="Avenir Book" w:cs="Times New Roman"/>
                                <w:b/>
                                <w:bCs/>
                                <w:color w:val="000000"/>
                              </w:rPr>
                              <w:t xml:space="preserve"> </w:t>
                            </w:r>
                            <w:r w:rsidR="0075549D">
                              <w:rPr>
                                <w:rFonts w:ascii="Avenir Book" w:eastAsia="Times New Roman" w:hAnsi="Avenir Book" w:cs="Times New Roman"/>
                                <w:b/>
                                <w:bCs/>
                                <w:color w:val="000000"/>
                              </w:rPr>
                              <w:t xml:space="preserve"> </w:t>
                            </w:r>
                            <w:r w:rsidR="00BF08B8">
                              <w:rPr>
                                <w:rFonts w:ascii="Avenir Book" w:eastAsia="Times New Roman" w:hAnsi="Avenir Book" w:cs="Times New Roman"/>
                                <w:b/>
                                <w:bCs/>
                                <w:color w:val="000000"/>
                              </w:rPr>
                              <w:t xml:space="preserve"> </w:t>
                            </w:r>
                            <w:r w:rsidRPr="00CC1240">
                              <w:rPr>
                                <w:rFonts w:ascii="Avenir Book" w:eastAsia="Times New Roman" w:hAnsi="Avenir Book" w:cs="Times New Roman"/>
                                <w:b/>
                                <w:bCs/>
                                <w:color w:val="000000"/>
                              </w:rPr>
                              <w:t>What is this resource?</w:t>
                            </w:r>
                          </w:p>
                          <w:p w14:paraId="1662764B" w14:textId="41E91383" w:rsidR="00BF08B8" w:rsidRPr="00BF08B8" w:rsidRDefault="00BF08B8" w:rsidP="00BF08B8">
                            <w:pPr>
                              <w:jc w:val="both"/>
                              <w:rPr>
                                <w:rFonts w:ascii="Times New Roman" w:eastAsia="Times New Roman" w:hAnsi="Times New Roman" w:cs="Times New Roman"/>
                              </w:rPr>
                            </w:pPr>
                            <w:r w:rsidRPr="00BF08B8">
                              <w:rPr>
                                <w:rFonts w:ascii="Avenir" w:eastAsia="Times New Roman" w:hAnsi="Avenir" w:cs="Times New Roman"/>
                                <w:color w:val="000000"/>
                                <w:shd w:val="clear" w:color="auto" w:fill="FFFFFF"/>
                              </w:rPr>
                              <w:t xml:space="preserve">One of the most critical components of a strong adoption process is taking the time to deeply investigate your options. </w:t>
                            </w:r>
                            <w:r w:rsidRPr="00BF08B8">
                              <w:rPr>
                                <w:rFonts w:ascii="Avenir" w:eastAsia="Times New Roman" w:hAnsi="Avenir" w:cs="Times New Roman"/>
                                <w:color w:val="000000"/>
                              </w:rPr>
                              <w:t xml:space="preserve">This resource provides your team with a variety of approaches to investigate the programs after you have winnowed your list of options to the </w:t>
                            </w:r>
                            <w:r w:rsidR="007608DF">
                              <w:rPr>
                                <w:rFonts w:ascii="Avenir" w:eastAsia="Times New Roman" w:hAnsi="Avenir" w:cs="Times New Roman"/>
                                <w:color w:val="000000"/>
                              </w:rPr>
                              <w:t>few</w:t>
                            </w:r>
                            <w:r w:rsidRPr="00BF08B8">
                              <w:rPr>
                                <w:rFonts w:ascii="Avenir" w:eastAsia="Times New Roman" w:hAnsi="Avenir" w:cs="Times New Roman"/>
                                <w:color w:val="000000"/>
                              </w:rPr>
                              <w:t xml:space="preserve"> you are considering and some guiding questions to help you decide how to proceed with your investigation. Deeply studying those few options will give your team an opportunity to see just how well the materials address content expectations as well as your district priorities.</w:t>
                            </w:r>
                          </w:p>
                          <w:p w14:paraId="43044714" w14:textId="115D8A23" w:rsidR="00E42E06" w:rsidRPr="00CC1240" w:rsidRDefault="0075549D" w:rsidP="006A19E0">
                            <w:pPr>
                              <w:spacing w:after="160"/>
                              <w:ind w:right="150"/>
                              <w:jc w:val="both"/>
                              <w:rPr>
                                <w:rFonts w:ascii="Avenir Book" w:eastAsia="Times New Roman" w:hAnsi="Avenir Book" w:cs="Times New Roman"/>
                              </w:rPr>
                            </w:pPr>
                            <w:r>
                              <w:rPr>
                                <w:rFonts w:ascii="Avenir Book" w:eastAsia="Times New Roman" w:hAnsi="Avenir Book" w:cs="Times New Roman"/>
                                <w:b/>
                                <w:bCs/>
                                <w:color w:val="000000"/>
                              </w:rPr>
                              <w:br/>
                            </w:r>
                            <w:r w:rsidR="00E42E06" w:rsidRPr="00CC1240">
                              <w:rPr>
                                <w:rFonts w:ascii="Avenir Book" w:eastAsia="Times New Roman" w:hAnsi="Avenir Book" w:cs="Times New Roman"/>
                                <w:b/>
                                <w:bCs/>
                                <w:color w:val="000000"/>
                              </w:rPr>
                              <w:t>How should this resource be used?</w:t>
                            </w:r>
                          </w:p>
                          <w:p w14:paraId="2CBEC4AD" w14:textId="52CB1930" w:rsidR="00BF08B8" w:rsidRPr="00BF08B8" w:rsidRDefault="00BF08B8" w:rsidP="00BF08B8">
                            <w:pPr>
                              <w:jc w:val="both"/>
                              <w:rPr>
                                <w:rFonts w:ascii="Times New Roman" w:eastAsia="Times New Roman" w:hAnsi="Times New Roman" w:cs="Times New Roman"/>
                              </w:rPr>
                            </w:pPr>
                            <w:r w:rsidRPr="00BF08B8">
                              <w:rPr>
                                <w:rFonts w:ascii="Avenir" w:eastAsia="Times New Roman" w:hAnsi="Avenir" w:cs="Times New Roman"/>
                                <w:color w:val="000000"/>
                              </w:rPr>
                              <w:t>Use the questions in this</w:t>
                            </w:r>
                            <w:r w:rsidR="0007796C">
                              <w:rPr>
                                <w:rFonts w:ascii="Avenir" w:eastAsia="Times New Roman" w:hAnsi="Avenir" w:cs="Times New Roman"/>
                                <w:color w:val="000000"/>
                              </w:rPr>
                              <w:t xml:space="preserve"> section</w:t>
                            </w:r>
                            <w:r w:rsidRPr="00BF08B8">
                              <w:rPr>
                                <w:rFonts w:ascii="Avenir" w:eastAsia="Times New Roman" w:hAnsi="Avenir" w:cs="Times New Roman"/>
                                <w:color w:val="000000"/>
                              </w:rPr>
                              <w:t xml:space="preserve"> to guide your committee through deciding which of these approaches will best fit the needs of your team. The guiding questions should help you and your team land on an approach or approaches that will give you the information needed to make a final decision and also consider what stakeholders to engage and how you plan to collect the evidence from your investigation. We’ve also included a series of approaches that district teams have used as their selected method/s for investigating their program options. Your team may decide you only have time or capacity to engage in one of these approaches, while other teams may decide that multiple approaches is the right way to proceed. </w:t>
                            </w:r>
                          </w:p>
                          <w:p w14:paraId="2D8BE3D6" w14:textId="77777777" w:rsidR="00BF08B8" w:rsidRPr="00BF08B8" w:rsidRDefault="00BF08B8" w:rsidP="00BF08B8">
                            <w:pPr>
                              <w:rPr>
                                <w:rFonts w:ascii="Times New Roman" w:eastAsia="Times New Roman" w:hAnsi="Times New Roman" w:cs="Times New Roman"/>
                              </w:rPr>
                            </w:pPr>
                          </w:p>
                          <w:p w14:paraId="7BD01831" w14:textId="62FA05D6" w:rsidR="00F331D3" w:rsidRPr="00F331D3" w:rsidRDefault="00F331D3" w:rsidP="00F331D3">
                            <w:pPr>
                              <w:spacing w:after="280"/>
                              <w:rPr>
                                <w:rFonts w:ascii="Avenir Book" w:eastAsia="Times New Roman" w:hAnsi="Avenir Book" w:cs="Times New Roman"/>
                              </w:rPr>
                            </w:pPr>
                          </w:p>
                          <w:p w14:paraId="793D04E9" w14:textId="77777777" w:rsidR="00F331D3" w:rsidRPr="00F331D3" w:rsidRDefault="00F331D3" w:rsidP="00F331D3">
                            <w:pPr>
                              <w:rPr>
                                <w:rFonts w:ascii="Times New Roman" w:eastAsia="Times New Roman" w:hAnsi="Times New Roman" w:cs="Times New Roman"/>
                              </w:rPr>
                            </w:pPr>
                          </w:p>
                          <w:p w14:paraId="1627AAED" w14:textId="32493C1B" w:rsidR="00E42E06" w:rsidRPr="00CC1240" w:rsidRDefault="0075549D" w:rsidP="00E42E06">
                            <w:pPr>
                              <w:spacing w:before="240" w:after="240"/>
                              <w:ind w:left="-90"/>
                              <w:jc w:val="both"/>
                              <w:rPr>
                                <w:rFonts w:ascii="Avenir Book" w:eastAsia="Times New Roman" w:hAnsi="Avenir Book" w:cs="Times New Roman"/>
                              </w:rPr>
                            </w:pPr>
                            <w:r>
                              <w:rPr>
                                <w:rFonts w:ascii="Avenir Book" w:eastAsia="Times New Roman" w:hAnsi="Avenir Book" w:cs="Times New Roman"/>
                                <w:color w:val="000000"/>
                              </w:rPr>
                              <w:t xml:space="preserve"> </w:t>
                            </w:r>
                          </w:p>
                          <w:p w14:paraId="0AD505B7" w14:textId="77777777" w:rsidR="00E42E06" w:rsidRPr="00CC1240" w:rsidRDefault="00E42E06" w:rsidP="00E42E06">
                            <w:pPr>
                              <w:jc w:val="both"/>
                              <w:rPr>
                                <w:rFonts w:ascii="Avenir Book" w:eastAsia="Times New Roman" w:hAnsi="Avenir Book" w:cs="Times New Roman"/>
                              </w:rPr>
                            </w:pPr>
                          </w:p>
                          <w:p w14:paraId="2948F920" w14:textId="77777777" w:rsidR="00E42E06" w:rsidRPr="00CC1240" w:rsidRDefault="00E42E06" w:rsidP="00E42E06">
                            <w:pPr>
                              <w:jc w:val="both"/>
                              <w:rPr>
                                <w:rFonts w:ascii="Avenir Book" w:hAnsi="Avenir Book"/>
                                <w:b/>
                                <w:bCs/>
                                <w:sz w:val="22"/>
                                <w:szCs w:val="22"/>
                              </w:rPr>
                            </w:pPr>
                          </w:p>
                          <w:p w14:paraId="6F8A0A94" w14:textId="77777777" w:rsidR="00E42E06" w:rsidRPr="00CC1240" w:rsidRDefault="00E42E06" w:rsidP="00E42E06">
                            <w:pPr>
                              <w:jc w:val="both"/>
                              <w:rPr>
                                <w:rFonts w:ascii="Avenir Book" w:hAnsi="Avenir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50CAF" id="_x0000_t202" coordsize="21600,21600" o:spt="202" path="m,l,21600r21600,l21600,xe">
                <v:stroke joinstyle="miter"/>
                <v:path gradientshapeok="t" o:connecttype="rect"/>
              </v:shapetype>
              <v:shape id="Text Box 2" o:spid="_x0000_s1026" type="#_x0000_t202" style="position:absolute;margin-left:-21.95pt;margin-top:18.2pt;width:515.4pt;height:6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" filled="f" stroked="f">
                <v:textbox>
                  <w:txbxContent>
                    <w:p w14:paraId="61D4FDFF" w14:textId="77777777" w:rsidR="00F331D3" w:rsidRDefault="00F331D3" w:rsidP="00F331D3">
                      <w:pPr>
                        <w:rPr>
                          <w:rFonts w:ascii="Avenir Book" w:hAnsi="Avenir Book"/>
                          <w:b/>
                          <w:bCs/>
                          <w:sz w:val="56"/>
                          <w:szCs w:val="56"/>
                        </w:rPr>
                      </w:pPr>
                    </w:p>
                    <w:p w14:paraId="77A2BA50" w14:textId="77777777" w:rsidR="00BF08B8" w:rsidRDefault="00BF08B8" w:rsidP="00F331D3">
                      <w:pPr>
                        <w:jc w:val="center"/>
                        <w:rPr>
                          <w:rFonts w:ascii="Avenir Book" w:hAnsi="Avenir Book"/>
                          <w:b/>
                          <w:bCs/>
                          <w:sz w:val="56"/>
                          <w:szCs w:val="56"/>
                        </w:rPr>
                      </w:pPr>
                    </w:p>
                    <w:p w14:paraId="6241EB7D" w14:textId="38D27617" w:rsidR="00E42E06" w:rsidRPr="00D80EFD" w:rsidRDefault="00BF08B8" w:rsidP="00F331D3">
                      <w:pPr>
                        <w:jc w:val="center"/>
                        <w:rPr>
                          <w:rFonts w:ascii="Avenir Book" w:hAnsi="Avenir Book"/>
                          <w:b/>
                          <w:bCs/>
                          <w:sz w:val="40"/>
                          <w:szCs w:val="40"/>
                        </w:rPr>
                      </w:pPr>
                      <w:r w:rsidRPr="00D80EFD">
                        <w:rPr>
                          <w:rFonts w:ascii="Avenir Book" w:hAnsi="Avenir Book"/>
                          <w:b/>
                          <w:bCs/>
                          <w:sz w:val="40"/>
                          <w:szCs w:val="40"/>
                        </w:rPr>
                        <w:t>4 Ways to Investigate Materials</w:t>
                      </w:r>
                    </w:p>
                    <w:p w14:paraId="15F40556" w14:textId="77777777" w:rsidR="00E42E06" w:rsidRPr="00CC1240" w:rsidRDefault="00E42E06" w:rsidP="00E42E06">
                      <w:pPr>
                        <w:jc w:val="both"/>
                        <w:rPr>
                          <w:rFonts w:ascii="Avenir Book" w:hAnsi="Avenir Book"/>
                          <w:b/>
                          <w:bCs/>
                          <w:sz w:val="56"/>
                          <w:szCs w:val="56"/>
                        </w:rPr>
                      </w:pPr>
                    </w:p>
                    <w:p w14:paraId="45EEFFCD" w14:textId="64487EAA" w:rsidR="00BF08B8" w:rsidRPr="00BF08B8" w:rsidRDefault="00BF08B8" w:rsidP="00BF08B8">
                      <w:pPr>
                        <w:jc w:val="both"/>
                        <w:rPr>
                          <w:rFonts w:ascii="Times New Roman" w:eastAsia="Times New Roman" w:hAnsi="Times New Roman" w:cs="Times New Roman"/>
                        </w:rPr>
                      </w:pPr>
                      <w:r w:rsidRPr="00BF08B8">
                        <w:rPr>
                          <w:rFonts w:ascii="Avenir" w:eastAsia="Times New Roman" w:hAnsi="Avenir" w:cs="Times New Roman"/>
                          <w:color w:val="000000"/>
                        </w:rPr>
                        <w:t xml:space="preserve">There are many ways districts have historically engaged in the investigation of materials. </w:t>
                      </w:r>
                      <w:r w:rsidRPr="00BF08B8">
                        <w:rPr>
                          <w:rFonts w:ascii="Avenir" w:eastAsia="Times New Roman" w:hAnsi="Avenir" w:cs="Times New Roman"/>
                          <w:color w:val="000000"/>
                          <w:shd w:val="clear" w:color="auto" w:fill="FFFFFF"/>
                        </w:rPr>
                        <w:t xml:space="preserve">Knowing EdReports gives you plenty of information regarding </w:t>
                      </w:r>
                      <w:r w:rsidR="0007796C">
                        <w:rPr>
                          <w:rFonts w:ascii="Avenir" w:eastAsia="Times New Roman" w:hAnsi="Avenir" w:cs="Times New Roman"/>
                          <w:color w:val="000000"/>
                          <w:shd w:val="clear" w:color="auto" w:fill="FFFFFF"/>
                        </w:rPr>
                        <w:t>a</w:t>
                      </w:r>
                      <w:r w:rsidRPr="00BF08B8">
                        <w:rPr>
                          <w:rFonts w:ascii="Avenir" w:eastAsia="Times New Roman" w:hAnsi="Avenir" w:cs="Times New Roman"/>
                          <w:color w:val="000000"/>
                          <w:shd w:val="clear" w:color="auto" w:fill="FFFFFF"/>
                        </w:rPr>
                        <w:t xml:space="preserve"> program</w:t>
                      </w:r>
                      <w:r w:rsidR="0007796C">
                        <w:rPr>
                          <w:rFonts w:ascii="Avenir" w:eastAsia="Times New Roman" w:hAnsi="Avenir" w:cs="Times New Roman"/>
                          <w:color w:val="000000"/>
                          <w:shd w:val="clear" w:color="auto" w:fill="FFFFFF"/>
                        </w:rPr>
                        <w:t>’s</w:t>
                      </w:r>
                      <w:r w:rsidRPr="00BF08B8">
                        <w:rPr>
                          <w:rFonts w:ascii="Avenir" w:eastAsia="Times New Roman" w:hAnsi="Avenir" w:cs="Times New Roman"/>
                          <w:color w:val="000000"/>
                          <w:shd w:val="clear" w:color="auto" w:fill="FFFFFF"/>
                        </w:rPr>
                        <w:t xml:space="preserve"> alignment to standards and instructional shifts as well as additional information regarding usability factors, your committee’s job is to review the options for your established priorities. You may find that your committee will need to engage in a few different ways of investigation to get the information you need to make a final decision.</w:t>
                      </w:r>
                    </w:p>
                    <w:p w14:paraId="0E4BE928" w14:textId="2A25160B" w:rsidR="0075549D" w:rsidRDefault="00E42E06" w:rsidP="0075549D">
                      <w:pPr>
                        <w:spacing w:before="240" w:after="240"/>
                        <w:ind w:left="-90" w:hanging="90"/>
                        <w:jc w:val="both"/>
                        <w:rPr>
                          <w:rFonts w:ascii="Avenir Book" w:eastAsia="Times New Roman" w:hAnsi="Avenir Book" w:cs="Times New Roman"/>
                        </w:rPr>
                      </w:pPr>
                      <w:r>
                        <w:rPr>
                          <w:rFonts w:ascii="Avenir Book" w:eastAsia="Times New Roman" w:hAnsi="Avenir Book" w:cs="Times New Roman"/>
                          <w:b/>
                          <w:bCs/>
                          <w:color w:val="000000"/>
                        </w:rPr>
                        <w:t xml:space="preserve"> </w:t>
                      </w:r>
                      <w:r w:rsidR="0075549D">
                        <w:rPr>
                          <w:rFonts w:ascii="Avenir Book" w:eastAsia="Times New Roman" w:hAnsi="Avenir Book" w:cs="Times New Roman"/>
                          <w:b/>
                          <w:bCs/>
                          <w:color w:val="000000"/>
                        </w:rPr>
                        <w:t xml:space="preserve"> </w:t>
                      </w:r>
                      <w:r w:rsidR="00BF08B8">
                        <w:rPr>
                          <w:rFonts w:ascii="Avenir Book" w:eastAsia="Times New Roman" w:hAnsi="Avenir Book" w:cs="Times New Roman"/>
                          <w:b/>
                          <w:bCs/>
                          <w:color w:val="000000"/>
                        </w:rPr>
                        <w:t xml:space="preserve"> </w:t>
                      </w:r>
                      <w:r w:rsidRPr="00CC1240">
                        <w:rPr>
                          <w:rFonts w:ascii="Avenir Book" w:eastAsia="Times New Roman" w:hAnsi="Avenir Book" w:cs="Times New Roman"/>
                          <w:b/>
                          <w:bCs/>
                          <w:color w:val="000000"/>
                        </w:rPr>
                        <w:t>What is this resource?</w:t>
                      </w:r>
                    </w:p>
                    <w:p w14:paraId="1662764B" w14:textId="41E91383" w:rsidR="00BF08B8" w:rsidRPr="00BF08B8" w:rsidRDefault="00BF08B8" w:rsidP="00BF08B8">
                      <w:pPr>
                        <w:jc w:val="both"/>
                        <w:rPr>
                          <w:rFonts w:ascii="Times New Roman" w:eastAsia="Times New Roman" w:hAnsi="Times New Roman" w:cs="Times New Roman"/>
                        </w:rPr>
                      </w:pPr>
                      <w:r w:rsidRPr="00BF08B8">
                        <w:rPr>
                          <w:rFonts w:ascii="Avenir" w:eastAsia="Times New Roman" w:hAnsi="Avenir" w:cs="Times New Roman"/>
                          <w:color w:val="000000"/>
                          <w:shd w:val="clear" w:color="auto" w:fill="FFFFFF"/>
                        </w:rPr>
                        <w:t xml:space="preserve">One of the most critical components of a strong adoption process is taking the time to deeply investigate your options. </w:t>
                      </w:r>
                      <w:r w:rsidRPr="00BF08B8">
                        <w:rPr>
                          <w:rFonts w:ascii="Avenir" w:eastAsia="Times New Roman" w:hAnsi="Avenir" w:cs="Times New Roman"/>
                          <w:color w:val="000000"/>
                        </w:rPr>
                        <w:t xml:space="preserve">This resource provides your team with a variety of approaches to investigate the programs after you have winnowed your list of options to the </w:t>
                      </w:r>
                      <w:r w:rsidR="007608DF">
                        <w:rPr>
                          <w:rFonts w:ascii="Avenir" w:eastAsia="Times New Roman" w:hAnsi="Avenir" w:cs="Times New Roman"/>
                          <w:color w:val="000000"/>
                        </w:rPr>
                        <w:t>few</w:t>
                      </w:r>
                      <w:r w:rsidRPr="00BF08B8">
                        <w:rPr>
                          <w:rFonts w:ascii="Avenir" w:eastAsia="Times New Roman" w:hAnsi="Avenir" w:cs="Times New Roman"/>
                          <w:color w:val="000000"/>
                        </w:rPr>
                        <w:t xml:space="preserve"> you are considering and some guiding questions to help you decide how to proceed with your investigation. Deeply studying those few options will give your team an opportunity to see just how well the materials address content expectations as well as your district priorities.</w:t>
                      </w:r>
                    </w:p>
                    <w:p w14:paraId="43044714" w14:textId="115D8A23" w:rsidR="00E42E06" w:rsidRPr="00CC1240" w:rsidRDefault="0075549D" w:rsidP="006A19E0">
                      <w:pPr>
                        <w:spacing w:after="160"/>
                        <w:ind w:right="150"/>
                        <w:jc w:val="both"/>
                        <w:rPr>
                          <w:rFonts w:ascii="Avenir Book" w:eastAsia="Times New Roman" w:hAnsi="Avenir Book" w:cs="Times New Roman"/>
                        </w:rPr>
                      </w:pPr>
                      <w:r>
                        <w:rPr>
                          <w:rFonts w:ascii="Avenir Book" w:eastAsia="Times New Roman" w:hAnsi="Avenir Book" w:cs="Times New Roman"/>
                          <w:b/>
                          <w:bCs/>
                          <w:color w:val="000000"/>
                        </w:rPr>
                        <w:br/>
                      </w:r>
                      <w:r w:rsidR="00E42E06" w:rsidRPr="00CC1240">
                        <w:rPr>
                          <w:rFonts w:ascii="Avenir Book" w:eastAsia="Times New Roman" w:hAnsi="Avenir Book" w:cs="Times New Roman"/>
                          <w:b/>
                          <w:bCs/>
                          <w:color w:val="000000"/>
                        </w:rPr>
                        <w:t>How should this resource be used?</w:t>
                      </w:r>
                    </w:p>
                    <w:p w14:paraId="2CBEC4AD" w14:textId="52CB1930" w:rsidR="00BF08B8" w:rsidRPr="00BF08B8" w:rsidRDefault="00BF08B8" w:rsidP="00BF08B8">
                      <w:pPr>
                        <w:jc w:val="both"/>
                        <w:rPr>
                          <w:rFonts w:ascii="Times New Roman" w:eastAsia="Times New Roman" w:hAnsi="Times New Roman" w:cs="Times New Roman"/>
                        </w:rPr>
                      </w:pPr>
                      <w:r w:rsidRPr="00BF08B8">
                        <w:rPr>
                          <w:rFonts w:ascii="Avenir" w:eastAsia="Times New Roman" w:hAnsi="Avenir" w:cs="Times New Roman"/>
                          <w:color w:val="000000"/>
                        </w:rPr>
                        <w:t>Use the questions in this</w:t>
                      </w:r>
                      <w:r w:rsidR="0007796C">
                        <w:rPr>
                          <w:rFonts w:ascii="Avenir" w:eastAsia="Times New Roman" w:hAnsi="Avenir" w:cs="Times New Roman"/>
                          <w:color w:val="000000"/>
                        </w:rPr>
                        <w:t xml:space="preserve"> section</w:t>
                      </w:r>
                      <w:r w:rsidRPr="00BF08B8">
                        <w:rPr>
                          <w:rFonts w:ascii="Avenir" w:eastAsia="Times New Roman" w:hAnsi="Avenir" w:cs="Times New Roman"/>
                          <w:color w:val="000000"/>
                        </w:rPr>
                        <w:t xml:space="preserve"> to guide your committee through deciding which of these approaches will best fit the needs of your team. The guiding questions should help you and your team land on an approach or approaches that will give you the information needed to make a final decision and also consider what stakeholders to engage and how you plan to collect the evidence from your investigation. We’ve also included a series of approaches that district teams have used as their selected method/s for investigating their program options. Your team may decide you only have time or capacity to engage in one of these approaches, while other teams may decide that multiple approaches is the right way to proceed. </w:t>
                      </w:r>
                    </w:p>
                    <w:p w14:paraId="2D8BE3D6" w14:textId="77777777" w:rsidR="00BF08B8" w:rsidRPr="00BF08B8" w:rsidRDefault="00BF08B8" w:rsidP="00BF08B8">
                      <w:pPr>
                        <w:rPr>
                          <w:rFonts w:ascii="Times New Roman" w:eastAsia="Times New Roman" w:hAnsi="Times New Roman" w:cs="Times New Roman"/>
                        </w:rPr>
                      </w:pPr>
                    </w:p>
                    <w:p w14:paraId="7BD01831" w14:textId="62FA05D6" w:rsidR="00F331D3" w:rsidRPr="00F331D3" w:rsidRDefault="00F331D3" w:rsidP="00F331D3">
                      <w:pPr>
                        <w:spacing w:after="280"/>
                        <w:rPr>
                          <w:rFonts w:ascii="Avenir Book" w:eastAsia="Times New Roman" w:hAnsi="Avenir Book" w:cs="Times New Roman"/>
                        </w:rPr>
                      </w:pPr>
                    </w:p>
                    <w:p w14:paraId="793D04E9" w14:textId="77777777" w:rsidR="00F331D3" w:rsidRPr="00F331D3" w:rsidRDefault="00F331D3" w:rsidP="00F331D3">
                      <w:pPr>
                        <w:rPr>
                          <w:rFonts w:ascii="Times New Roman" w:eastAsia="Times New Roman" w:hAnsi="Times New Roman" w:cs="Times New Roman"/>
                        </w:rPr>
                      </w:pPr>
                    </w:p>
                    <w:p w14:paraId="1627AAED" w14:textId="32493C1B" w:rsidR="00E42E06" w:rsidRPr="00CC1240" w:rsidRDefault="0075549D" w:rsidP="00E42E06">
                      <w:pPr>
                        <w:spacing w:before="240" w:after="240"/>
                        <w:ind w:left="-90"/>
                        <w:jc w:val="both"/>
                        <w:rPr>
                          <w:rFonts w:ascii="Avenir Book" w:eastAsia="Times New Roman" w:hAnsi="Avenir Book" w:cs="Times New Roman"/>
                        </w:rPr>
                      </w:pPr>
                      <w:r>
                        <w:rPr>
                          <w:rFonts w:ascii="Avenir Book" w:eastAsia="Times New Roman" w:hAnsi="Avenir Book" w:cs="Times New Roman"/>
                          <w:color w:val="000000"/>
                        </w:rPr>
                        <w:t xml:space="preserve"> </w:t>
                      </w:r>
                    </w:p>
                    <w:p w14:paraId="0AD505B7" w14:textId="77777777" w:rsidR="00E42E06" w:rsidRPr="00CC1240" w:rsidRDefault="00E42E06" w:rsidP="00E42E06">
                      <w:pPr>
                        <w:jc w:val="both"/>
                        <w:rPr>
                          <w:rFonts w:ascii="Avenir Book" w:eastAsia="Times New Roman" w:hAnsi="Avenir Book" w:cs="Times New Roman"/>
                        </w:rPr>
                      </w:pPr>
                    </w:p>
                    <w:p w14:paraId="2948F920" w14:textId="77777777" w:rsidR="00E42E06" w:rsidRPr="00CC1240" w:rsidRDefault="00E42E06" w:rsidP="00E42E06">
                      <w:pPr>
                        <w:jc w:val="both"/>
                        <w:rPr>
                          <w:rFonts w:ascii="Avenir Book" w:hAnsi="Avenir Book"/>
                          <w:b/>
                          <w:bCs/>
                          <w:sz w:val="22"/>
                          <w:szCs w:val="22"/>
                        </w:rPr>
                      </w:pPr>
                    </w:p>
                    <w:p w14:paraId="6F8A0A94" w14:textId="77777777" w:rsidR="00E42E06" w:rsidRPr="00CC1240" w:rsidRDefault="00E42E06" w:rsidP="00E42E06">
                      <w:pPr>
                        <w:jc w:val="both"/>
                        <w:rPr>
                          <w:rFonts w:ascii="Avenir Book" w:hAnsi="Avenir Book"/>
                        </w:rPr>
                      </w:pPr>
                    </w:p>
                  </w:txbxContent>
                </v:textbox>
                <w10:wrap type="square"/>
              </v:shape>
            </w:pict>
          </mc:Fallback>
        </mc:AlternateContent>
      </w:r>
      <w:r w:rsidR="00E42E06">
        <w:rPr>
          <w:noProof/>
        </w:rPr>
        <w:drawing>
          <wp:anchor distT="0" distB="0" distL="114300" distR="114300" simplePos="0" relativeHeight="251659264" behindDoc="1" locked="0" layoutInCell="1" allowOverlap="1" wp14:anchorId="51711169" wp14:editId="0FC9C7F2">
            <wp:simplePos x="0" y="0"/>
            <wp:positionH relativeFrom="column">
              <wp:posOffset>-978195</wp:posOffset>
            </wp:positionH>
            <wp:positionV relativeFrom="paragraph">
              <wp:posOffset>-913620</wp:posOffset>
            </wp:positionV>
            <wp:extent cx="7891272" cy="1717512"/>
            <wp:effectExtent l="0" t="0" r="8255" b="0"/>
            <wp:wrapNone/>
            <wp:docPr id="1" name="Picture 1"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ary-header.png"/>
                    <pic:cNvPicPr/>
                  </pic:nvPicPr>
                  <pic:blipFill>
                    <a:blip r:embed="rId7">
                      <a:extLst>
                        <a:ext uri="{28A0092B-C50C-407E-A947-70E740481C1C}">
                          <a14:useLocalDpi xmlns:a14="http://schemas.microsoft.com/office/drawing/2010/main" val="0"/>
                        </a:ext>
                      </a:extLst>
                    </a:blip>
                    <a:stretch>
                      <a:fillRect/>
                    </a:stretch>
                  </pic:blipFill>
                  <pic:spPr>
                    <a:xfrm>
                      <a:off x="0" y="0"/>
                      <a:ext cx="7891272" cy="1717512"/>
                    </a:xfrm>
                    <a:prstGeom prst="rect">
                      <a:avLst/>
                    </a:prstGeom>
                  </pic:spPr>
                </pic:pic>
              </a:graphicData>
            </a:graphic>
            <wp14:sizeRelH relativeFrom="margin">
              <wp14:pctWidth>0</wp14:pctWidth>
            </wp14:sizeRelH>
            <wp14:sizeRelV relativeFrom="margin">
              <wp14:pctHeight>0</wp14:pctHeight>
            </wp14:sizeRelV>
          </wp:anchor>
        </w:drawing>
      </w:r>
    </w:p>
    <w:p w14:paraId="4A0D3B83" w14:textId="5EEB8C5E" w:rsidR="00341408" w:rsidRDefault="008E3A6C"/>
    <w:p w14:paraId="2D572522" w14:textId="4FB0435A" w:rsidR="00E42E06" w:rsidRDefault="00BF08B8">
      <w:pPr>
        <w:rPr>
          <w:rFonts w:ascii="Avenir Book" w:eastAsia="Times New Roman" w:hAnsi="Avenir Book" w:cs="Calibri"/>
          <w:b/>
          <w:bCs/>
          <w:color w:val="000000"/>
        </w:rPr>
      </w:pPr>
      <w:r>
        <w:rPr>
          <w:rFonts w:ascii="Avenir Book" w:eastAsia="Times New Roman" w:hAnsi="Avenir Book" w:cs="Calibri"/>
          <w:b/>
          <w:bCs/>
          <w:color w:val="000000"/>
        </w:rPr>
        <w:t>Questions to Consider</w:t>
      </w:r>
      <w:r w:rsidR="006F232F">
        <w:rPr>
          <w:rFonts w:ascii="Avenir Book" w:eastAsia="Times New Roman" w:hAnsi="Avenir Book" w:cs="Calibri"/>
          <w:b/>
          <w:bCs/>
          <w:color w:val="000000"/>
        </w:rPr>
        <w:t xml:space="preserve"> </w:t>
      </w:r>
      <w:r w:rsidR="00925525">
        <w:rPr>
          <w:rFonts w:ascii="Avenir Book" w:eastAsia="Times New Roman" w:hAnsi="Avenir Book" w:cs="Calibri"/>
          <w:b/>
          <w:bCs/>
          <w:color w:val="000000"/>
        </w:rPr>
        <w:t>b</w:t>
      </w:r>
      <w:r w:rsidR="006F232F">
        <w:rPr>
          <w:rFonts w:ascii="Avenir Book" w:eastAsia="Times New Roman" w:hAnsi="Avenir Book" w:cs="Calibri"/>
          <w:b/>
          <w:bCs/>
          <w:color w:val="000000"/>
        </w:rPr>
        <w:t xml:space="preserve">efore </w:t>
      </w:r>
      <w:r w:rsidR="00925525">
        <w:rPr>
          <w:rFonts w:ascii="Avenir Book" w:eastAsia="Times New Roman" w:hAnsi="Avenir Book" w:cs="Calibri"/>
          <w:b/>
          <w:bCs/>
          <w:color w:val="000000"/>
        </w:rPr>
        <w:t>Y</w:t>
      </w:r>
      <w:r w:rsidR="006F232F">
        <w:rPr>
          <w:rFonts w:ascii="Avenir Book" w:eastAsia="Times New Roman" w:hAnsi="Avenir Book" w:cs="Calibri"/>
          <w:b/>
          <w:bCs/>
          <w:color w:val="000000"/>
        </w:rPr>
        <w:t>our Investigation</w:t>
      </w:r>
      <w:r>
        <w:rPr>
          <w:rFonts w:ascii="Avenir Book" w:eastAsia="Times New Roman" w:hAnsi="Avenir Book" w:cs="Calibri"/>
          <w:b/>
          <w:bCs/>
          <w:color w:val="000000"/>
        </w:rPr>
        <w:t>:</w:t>
      </w:r>
    </w:p>
    <w:p w14:paraId="454974D4" w14:textId="77777777" w:rsidR="00BF08B8" w:rsidRPr="00BF08B8" w:rsidRDefault="00BF08B8" w:rsidP="00BF08B8">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F08B8" w:rsidRPr="00BF08B8" w14:paraId="45D10C9F" w14:textId="77777777" w:rsidTr="00BF08B8">
        <w:tc>
          <w:tcPr>
            <w:tcW w:w="0" w:type="auto"/>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2E13B9F1" w14:textId="77777777" w:rsidR="00BF08B8" w:rsidRPr="00240979" w:rsidRDefault="00BF08B8" w:rsidP="00BF08B8">
            <w:pPr>
              <w:rPr>
                <w:rFonts w:ascii="Times New Roman" w:eastAsia="Times New Roman" w:hAnsi="Times New Roman" w:cs="Times New Roman"/>
                <w:b/>
                <w:bCs/>
              </w:rPr>
            </w:pPr>
            <w:r w:rsidRPr="00240979">
              <w:rPr>
                <w:rFonts w:ascii="Avenir" w:eastAsia="Times New Roman" w:hAnsi="Avenir" w:cs="Times New Roman"/>
                <w:b/>
                <w:bCs/>
                <w:color w:val="FFFFFF"/>
              </w:rPr>
              <w:t>What do you need to learn about each set of materials to inform your adoption decision? Consider your district priorities and what you’d need to see in the materials to assess whether they support your local priorities. </w:t>
            </w:r>
          </w:p>
        </w:tc>
      </w:tr>
      <w:tr w:rsidR="00BF08B8" w:rsidRPr="00BF08B8" w14:paraId="02D2D9C1" w14:textId="77777777" w:rsidTr="00BF08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9CA1B" w14:textId="77777777" w:rsidR="00925525" w:rsidRDefault="00925525" w:rsidP="00BF08B8">
            <w:pPr>
              <w:spacing w:after="240"/>
              <w:rPr>
                <w:rFonts w:ascii="Times New Roman" w:eastAsia="Times New Roman" w:hAnsi="Times New Roman" w:cs="Times New Roman"/>
              </w:rPr>
            </w:pPr>
          </w:p>
          <w:p w14:paraId="7FDE00D5" w14:textId="36418A77" w:rsidR="00BF08B8" w:rsidRPr="00BF08B8" w:rsidRDefault="00BF08B8" w:rsidP="00BF08B8">
            <w:pPr>
              <w:spacing w:after="240"/>
              <w:rPr>
                <w:rFonts w:ascii="Times New Roman" w:eastAsia="Times New Roman" w:hAnsi="Times New Roman" w:cs="Times New Roman"/>
              </w:rPr>
            </w:pPr>
            <w:r w:rsidRPr="00BF08B8">
              <w:rPr>
                <w:rFonts w:ascii="Times New Roman" w:eastAsia="Times New Roman" w:hAnsi="Times New Roman" w:cs="Times New Roman"/>
              </w:rPr>
              <w:br/>
            </w:r>
            <w:r w:rsidRPr="00BF08B8">
              <w:rPr>
                <w:rFonts w:ascii="Times New Roman" w:eastAsia="Times New Roman" w:hAnsi="Times New Roman" w:cs="Times New Roman"/>
              </w:rPr>
              <w:br/>
            </w:r>
            <w:r w:rsidRPr="00BF08B8">
              <w:rPr>
                <w:rFonts w:ascii="Times New Roman" w:eastAsia="Times New Roman" w:hAnsi="Times New Roman" w:cs="Times New Roman"/>
              </w:rPr>
              <w:br/>
            </w:r>
            <w:r w:rsidRPr="00BF08B8">
              <w:rPr>
                <w:rFonts w:ascii="Times New Roman" w:eastAsia="Times New Roman" w:hAnsi="Times New Roman" w:cs="Times New Roman"/>
              </w:rPr>
              <w:br/>
            </w:r>
          </w:p>
        </w:tc>
      </w:tr>
      <w:tr w:rsidR="00BF08B8" w:rsidRPr="00BF08B8" w14:paraId="6D13F3C1" w14:textId="77777777" w:rsidTr="00BF08B8">
        <w:tc>
          <w:tcPr>
            <w:tcW w:w="0" w:type="auto"/>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6DF863A7" w14:textId="71A4C84B" w:rsidR="00BF08B8" w:rsidRPr="00240979" w:rsidRDefault="00BF08B8" w:rsidP="00BF08B8">
            <w:pPr>
              <w:rPr>
                <w:rFonts w:ascii="Times New Roman" w:eastAsia="Times New Roman" w:hAnsi="Times New Roman" w:cs="Times New Roman"/>
                <w:b/>
                <w:bCs/>
              </w:rPr>
            </w:pPr>
            <w:r w:rsidRPr="00240979">
              <w:rPr>
                <w:rFonts w:ascii="Avenir" w:eastAsia="Times New Roman" w:hAnsi="Avenir" w:cs="Times New Roman"/>
                <w:b/>
                <w:bCs/>
                <w:color w:val="FFFFFF"/>
              </w:rPr>
              <w:t xml:space="preserve">Which stakeholders do you need to gather feedback from to inform your decision (students, parents, community </w:t>
            </w:r>
            <w:r w:rsidR="00925525">
              <w:rPr>
                <w:rFonts w:ascii="Avenir" w:eastAsia="Times New Roman" w:hAnsi="Avenir" w:cs="Times New Roman"/>
                <w:b/>
                <w:bCs/>
                <w:color w:val="FFFFFF"/>
              </w:rPr>
              <w:t>organizations</w:t>
            </w:r>
            <w:r w:rsidRPr="00240979">
              <w:rPr>
                <w:rFonts w:ascii="Avenir" w:eastAsia="Times New Roman" w:hAnsi="Avenir" w:cs="Times New Roman"/>
                <w:b/>
                <w:bCs/>
                <w:color w:val="FFFFFF"/>
              </w:rPr>
              <w:t>, other teachers)? What mechanisms could you use to gather that feedback? ?</w:t>
            </w:r>
          </w:p>
        </w:tc>
      </w:tr>
      <w:tr w:rsidR="00BF08B8" w:rsidRPr="00BF08B8" w14:paraId="5DA904F7" w14:textId="77777777" w:rsidTr="00BF08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D862D" w14:textId="4F91964A" w:rsidR="00925525" w:rsidRDefault="00BF08B8" w:rsidP="00BF08B8">
            <w:pPr>
              <w:spacing w:after="240"/>
              <w:rPr>
                <w:rFonts w:ascii="Times New Roman" w:eastAsia="Times New Roman" w:hAnsi="Times New Roman" w:cs="Times New Roman"/>
              </w:rPr>
            </w:pPr>
            <w:r w:rsidRPr="00BF08B8">
              <w:rPr>
                <w:rFonts w:ascii="Times New Roman" w:eastAsia="Times New Roman" w:hAnsi="Times New Roman" w:cs="Times New Roman"/>
              </w:rPr>
              <w:br/>
            </w:r>
          </w:p>
          <w:p w14:paraId="1F3F71B9" w14:textId="77777777" w:rsidR="00925525" w:rsidRDefault="00925525" w:rsidP="00BF08B8">
            <w:pPr>
              <w:spacing w:after="240"/>
              <w:rPr>
                <w:rFonts w:ascii="Times New Roman" w:eastAsia="Times New Roman" w:hAnsi="Times New Roman" w:cs="Times New Roman"/>
              </w:rPr>
            </w:pPr>
          </w:p>
          <w:p w14:paraId="317B2E39" w14:textId="747B1D3C" w:rsidR="00BF08B8" w:rsidRPr="00BF08B8" w:rsidRDefault="00BF08B8" w:rsidP="00BF08B8">
            <w:pPr>
              <w:spacing w:after="240"/>
              <w:rPr>
                <w:rFonts w:ascii="Times New Roman" w:eastAsia="Times New Roman" w:hAnsi="Times New Roman" w:cs="Times New Roman"/>
              </w:rPr>
            </w:pPr>
            <w:r w:rsidRPr="00BF08B8">
              <w:rPr>
                <w:rFonts w:ascii="Times New Roman" w:eastAsia="Times New Roman" w:hAnsi="Times New Roman" w:cs="Times New Roman"/>
              </w:rPr>
              <w:br/>
            </w:r>
            <w:r w:rsidRPr="00BF08B8">
              <w:rPr>
                <w:rFonts w:ascii="Times New Roman" w:eastAsia="Times New Roman" w:hAnsi="Times New Roman" w:cs="Times New Roman"/>
              </w:rPr>
              <w:br/>
            </w:r>
          </w:p>
        </w:tc>
      </w:tr>
      <w:tr w:rsidR="00BF08B8" w:rsidRPr="00BF08B8" w14:paraId="3370A049" w14:textId="77777777" w:rsidTr="00BF08B8">
        <w:tc>
          <w:tcPr>
            <w:tcW w:w="0" w:type="auto"/>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383063C7" w14:textId="77777777" w:rsidR="00BF08B8" w:rsidRPr="00240979" w:rsidRDefault="00BF08B8" w:rsidP="00BF08B8">
            <w:pPr>
              <w:rPr>
                <w:rFonts w:ascii="Times New Roman" w:eastAsia="Times New Roman" w:hAnsi="Times New Roman" w:cs="Times New Roman"/>
                <w:b/>
                <w:bCs/>
              </w:rPr>
            </w:pPr>
            <w:r w:rsidRPr="00240979">
              <w:rPr>
                <w:rFonts w:ascii="Avenir" w:eastAsia="Times New Roman" w:hAnsi="Avenir" w:cs="Times New Roman"/>
                <w:b/>
                <w:bCs/>
                <w:color w:val="FFFFFF"/>
              </w:rPr>
              <w:t>Who will be engaged in the investigation (your committee only, a larger committee, a subset of all teachers, etc.)?</w:t>
            </w:r>
          </w:p>
        </w:tc>
      </w:tr>
      <w:tr w:rsidR="00BF08B8" w:rsidRPr="00BF08B8" w14:paraId="639F04B9" w14:textId="77777777" w:rsidTr="00BF08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7FF13" w14:textId="5FFA7BB4" w:rsidR="00925525" w:rsidRDefault="00BF08B8" w:rsidP="00BF08B8">
            <w:pPr>
              <w:spacing w:after="240"/>
              <w:rPr>
                <w:rFonts w:ascii="Times New Roman" w:eastAsia="Times New Roman" w:hAnsi="Times New Roman" w:cs="Times New Roman"/>
              </w:rPr>
            </w:pPr>
            <w:r w:rsidRPr="00BF08B8">
              <w:rPr>
                <w:rFonts w:ascii="Times New Roman" w:eastAsia="Times New Roman" w:hAnsi="Times New Roman" w:cs="Times New Roman"/>
              </w:rPr>
              <w:br/>
            </w:r>
          </w:p>
          <w:p w14:paraId="27689CC2" w14:textId="77777777" w:rsidR="00925525" w:rsidRDefault="00925525" w:rsidP="00BF08B8">
            <w:pPr>
              <w:spacing w:after="240"/>
              <w:rPr>
                <w:rFonts w:ascii="Times New Roman" w:eastAsia="Times New Roman" w:hAnsi="Times New Roman" w:cs="Times New Roman"/>
              </w:rPr>
            </w:pPr>
          </w:p>
          <w:p w14:paraId="22AAA511" w14:textId="77777777" w:rsidR="00925525" w:rsidRDefault="00BF08B8" w:rsidP="00BF08B8">
            <w:pPr>
              <w:spacing w:after="240"/>
              <w:rPr>
                <w:rFonts w:ascii="Times New Roman" w:eastAsia="Times New Roman" w:hAnsi="Times New Roman" w:cs="Times New Roman"/>
              </w:rPr>
            </w:pPr>
            <w:r w:rsidRPr="00BF08B8">
              <w:rPr>
                <w:rFonts w:ascii="Times New Roman" w:eastAsia="Times New Roman" w:hAnsi="Times New Roman" w:cs="Times New Roman"/>
              </w:rPr>
              <w:br/>
            </w:r>
          </w:p>
          <w:p w14:paraId="02C1E5F1" w14:textId="59A4CF1E" w:rsidR="00BF08B8" w:rsidRPr="00BF08B8" w:rsidRDefault="00BF08B8" w:rsidP="00BF08B8">
            <w:pPr>
              <w:spacing w:after="240"/>
              <w:rPr>
                <w:rFonts w:ascii="Times New Roman" w:eastAsia="Times New Roman" w:hAnsi="Times New Roman" w:cs="Times New Roman"/>
              </w:rPr>
            </w:pPr>
            <w:r w:rsidRPr="00BF08B8">
              <w:rPr>
                <w:rFonts w:ascii="Times New Roman" w:eastAsia="Times New Roman" w:hAnsi="Times New Roman" w:cs="Times New Roman"/>
              </w:rPr>
              <w:br/>
            </w:r>
          </w:p>
        </w:tc>
      </w:tr>
    </w:tbl>
    <w:p w14:paraId="02D744B8" w14:textId="078B37A0" w:rsidR="00925525" w:rsidRDefault="00925525">
      <w:pPr>
        <w:rPr>
          <w:rFonts w:ascii="Avenir Book" w:eastAsia="Times New Roman" w:hAnsi="Avenir Book" w:cs="Calibri"/>
          <w:b/>
          <w:bCs/>
          <w:color w:val="000000"/>
        </w:rPr>
      </w:pPr>
    </w:p>
    <w:p w14:paraId="74DFFA48" w14:textId="77777777" w:rsidR="00925525" w:rsidRDefault="00925525">
      <w:pPr>
        <w:rPr>
          <w:rFonts w:ascii="Avenir Book" w:eastAsia="Times New Roman" w:hAnsi="Avenir Book" w:cs="Calibri"/>
          <w:b/>
          <w:bCs/>
          <w:color w:val="000000"/>
        </w:rPr>
      </w:pPr>
    </w:p>
    <w:p w14:paraId="640CB2F0" w14:textId="243682D4" w:rsidR="00BF08B8" w:rsidRDefault="006F232F">
      <w:pPr>
        <w:rPr>
          <w:rFonts w:ascii="Avenir Book" w:eastAsia="Times New Roman" w:hAnsi="Avenir Book" w:cs="Calibri"/>
          <w:b/>
          <w:bCs/>
          <w:color w:val="000000"/>
        </w:rPr>
      </w:pPr>
      <w:r>
        <w:rPr>
          <w:rFonts w:ascii="Avenir Book" w:eastAsia="Times New Roman" w:hAnsi="Avenir Book" w:cs="Calibri"/>
          <w:b/>
          <w:bCs/>
          <w:color w:val="000000"/>
        </w:rPr>
        <w:t xml:space="preserve">Read </w:t>
      </w:r>
      <w:r w:rsidR="00925525">
        <w:rPr>
          <w:rFonts w:ascii="Avenir Book" w:eastAsia="Times New Roman" w:hAnsi="Avenir Book" w:cs="Calibri"/>
          <w:b/>
          <w:bCs/>
          <w:color w:val="000000"/>
        </w:rPr>
        <w:t>a</w:t>
      </w:r>
      <w:r>
        <w:rPr>
          <w:rFonts w:ascii="Avenir Book" w:eastAsia="Times New Roman" w:hAnsi="Avenir Book" w:cs="Calibri"/>
          <w:b/>
          <w:bCs/>
          <w:color w:val="000000"/>
        </w:rPr>
        <w:t>bout the 4 Potential Approaches to Investigating Materials</w:t>
      </w:r>
    </w:p>
    <w:p w14:paraId="1B3D33B3" w14:textId="77777777" w:rsidR="00BF08B8" w:rsidRPr="00BF08B8" w:rsidRDefault="00BF08B8" w:rsidP="00BF08B8">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92"/>
        <w:gridCol w:w="3830"/>
        <w:gridCol w:w="3618"/>
      </w:tblGrid>
      <w:tr w:rsidR="00D96DDF" w:rsidRPr="00BF08B8" w14:paraId="187011C7" w14:textId="77777777" w:rsidTr="00BF08B8">
        <w:tc>
          <w:tcPr>
            <w:tcW w:w="0" w:type="auto"/>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15F51D3E" w14:textId="77777777" w:rsidR="00BF08B8" w:rsidRPr="00BF08B8" w:rsidRDefault="00BF08B8" w:rsidP="00BF08B8">
            <w:pPr>
              <w:rPr>
                <w:rFonts w:ascii="Times New Roman" w:eastAsia="Times New Roman" w:hAnsi="Times New Roman" w:cs="Times New Roman"/>
              </w:rPr>
            </w:pPr>
            <w:r w:rsidRPr="00BF08B8">
              <w:rPr>
                <w:rFonts w:ascii="Avenir" w:eastAsia="Times New Roman" w:hAnsi="Avenir" w:cs="Times New Roman"/>
                <w:b/>
                <w:bCs/>
                <w:color w:val="FFFFFF"/>
              </w:rPr>
              <w:t>Approach</w:t>
            </w:r>
          </w:p>
        </w:tc>
        <w:tc>
          <w:tcPr>
            <w:tcW w:w="0" w:type="auto"/>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776F8460" w14:textId="77777777" w:rsidR="00BF08B8" w:rsidRPr="00BF08B8" w:rsidRDefault="00BF08B8" w:rsidP="00BF08B8">
            <w:pPr>
              <w:rPr>
                <w:rFonts w:ascii="Times New Roman" w:eastAsia="Times New Roman" w:hAnsi="Times New Roman" w:cs="Times New Roman"/>
              </w:rPr>
            </w:pPr>
            <w:r w:rsidRPr="00BF08B8">
              <w:rPr>
                <w:rFonts w:ascii="Avenir" w:eastAsia="Times New Roman" w:hAnsi="Avenir" w:cs="Times New Roman"/>
                <w:b/>
                <w:bCs/>
                <w:color w:val="FFFFFF"/>
              </w:rPr>
              <w:t>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0C364134" w14:textId="77777777" w:rsidR="00BF08B8" w:rsidRPr="00BF08B8" w:rsidRDefault="00BF08B8" w:rsidP="00BF08B8">
            <w:pPr>
              <w:rPr>
                <w:rFonts w:ascii="Times New Roman" w:eastAsia="Times New Roman" w:hAnsi="Times New Roman" w:cs="Times New Roman"/>
              </w:rPr>
            </w:pPr>
            <w:r w:rsidRPr="00BF08B8">
              <w:rPr>
                <w:rFonts w:ascii="Avenir" w:eastAsia="Times New Roman" w:hAnsi="Avenir" w:cs="Times New Roman"/>
                <w:b/>
                <w:bCs/>
                <w:color w:val="FFFFFF"/>
              </w:rPr>
              <w:t>Suggestions</w:t>
            </w:r>
          </w:p>
        </w:tc>
      </w:tr>
      <w:tr w:rsidR="00D96DDF" w:rsidRPr="00BF08B8" w14:paraId="28BDF7F6" w14:textId="77777777" w:rsidTr="00BF08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6C760" w14:textId="77777777" w:rsidR="00BF08B8" w:rsidRPr="00BF08B8" w:rsidRDefault="00BF08B8" w:rsidP="00BF08B8">
            <w:pPr>
              <w:rPr>
                <w:rFonts w:ascii="Times New Roman" w:eastAsia="Times New Roman" w:hAnsi="Times New Roman" w:cs="Times New Roman"/>
              </w:rPr>
            </w:pPr>
            <w:r w:rsidRPr="00BF08B8">
              <w:rPr>
                <w:rFonts w:ascii="Avenir" w:eastAsia="Times New Roman" w:hAnsi="Avenir" w:cs="Times New Roman"/>
                <w:b/>
                <w:bCs/>
                <w:color w:val="000000"/>
                <w:shd w:val="clear" w:color="auto" w:fill="FFFFFF"/>
              </w:rPr>
              <w:t>Book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B7DAC" w14:textId="77777777" w:rsidR="00BF08B8" w:rsidRPr="00BF08B8" w:rsidRDefault="00BF08B8" w:rsidP="00BF08B8">
            <w:pPr>
              <w:rPr>
                <w:rFonts w:ascii="Times New Roman" w:eastAsia="Times New Roman" w:hAnsi="Times New Roman" w:cs="Times New Roman"/>
              </w:rPr>
            </w:pPr>
            <w:r w:rsidRPr="00BF08B8">
              <w:rPr>
                <w:rFonts w:ascii="Avenir" w:eastAsia="Times New Roman" w:hAnsi="Avenir" w:cs="Times New Roman"/>
                <w:color w:val="000000"/>
                <w:shd w:val="clear" w:color="auto" w:fill="FFFFFF"/>
              </w:rPr>
              <w:t>In a book study, your committee, or larger group of stakeholders, will divide the materials into sections to study during the time allotted before each meeting, then you’ll come together in a group and share your findings.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11A7C" w14:textId="3398E13C" w:rsidR="00BF08B8" w:rsidRPr="00BF08B8" w:rsidRDefault="00BF08B8" w:rsidP="00BF08B8">
            <w:pPr>
              <w:numPr>
                <w:ilvl w:val="0"/>
                <w:numId w:val="25"/>
              </w:numPr>
              <w:ind w:left="450"/>
              <w:textAlignment w:val="baseline"/>
              <w:rPr>
                <w:rFonts w:ascii="Avenir" w:eastAsia="Times New Roman" w:hAnsi="Avenir" w:cs="Times New Roman"/>
                <w:color w:val="000000"/>
              </w:rPr>
            </w:pPr>
            <w:r w:rsidRPr="00BF08B8">
              <w:rPr>
                <w:rFonts w:ascii="Avenir" w:eastAsia="Times New Roman" w:hAnsi="Avenir" w:cs="Times New Roman"/>
                <w:color w:val="000000"/>
                <w:shd w:val="clear" w:color="auto" w:fill="FFFFFF"/>
              </w:rPr>
              <w:t>Each week decide what parts of the program you’ll examine (e.g.</w:t>
            </w:r>
            <w:r w:rsidR="006E27C3">
              <w:rPr>
                <w:rFonts w:ascii="Avenir" w:eastAsia="Times New Roman" w:hAnsi="Avenir" w:cs="Times New Roman"/>
                <w:color w:val="000000"/>
                <w:shd w:val="clear" w:color="auto" w:fill="FFFFFF"/>
              </w:rPr>
              <w:t>,</w:t>
            </w:r>
            <w:r w:rsidRPr="00BF08B8">
              <w:rPr>
                <w:rFonts w:ascii="Avenir" w:eastAsia="Times New Roman" w:hAnsi="Avenir" w:cs="Times New Roman"/>
                <w:color w:val="000000"/>
                <w:shd w:val="clear" w:color="auto" w:fill="FFFFFF"/>
              </w:rPr>
              <w:t xml:space="preserve"> culminating tasks, supports for E</w:t>
            </w:r>
            <w:r w:rsidR="006E27C3">
              <w:rPr>
                <w:rFonts w:ascii="Avenir" w:eastAsia="Times New Roman" w:hAnsi="Avenir" w:cs="Times New Roman"/>
                <w:color w:val="000000"/>
                <w:shd w:val="clear" w:color="auto" w:fill="FFFFFF"/>
              </w:rPr>
              <w:t>nglish language learners</w:t>
            </w:r>
            <w:r w:rsidRPr="00BF08B8">
              <w:rPr>
                <w:rFonts w:ascii="Avenir" w:eastAsia="Times New Roman" w:hAnsi="Avenir" w:cs="Times New Roman"/>
                <w:color w:val="000000"/>
                <w:shd w:val="clear" w:color="auto" w:fill="FFFFFF"/>
              </w:rPr>
              <w:t>). Focus on how the materials address your designated priorities.</w:t>
            </w:r>
          </w:p>
          <w:p w14:paraId="4931C935" w14:textId="77777777" w:rsidR="00BF08B8" w:rsidRPr="00BF08B8" w:rsidRDefault="00BF08B8" w:rsidP="00BF08B8">
            <w:pPr>
              <w:numPr>
                <w:ilvl w:val="0"/>
                <w:numId w:val="25"/>
              </w:numPr>
              <w:ind w:left="450"/>
              <w:textAlignment w:val="baseline"/>
              <w:rPr>
                <w:rFonts w:ascii="Avenir" w:eastAsia="Times New Roman" w:hAnsi="Avenir" w:cs="Times New Roman"/>
                <w:color w:val="000000"/>
              </w:rPr>
            </w:pPr>
            <w:r w:rsidRPr="00BF08B8">
              <w:rPr>
                <w:rFonts w:ascii="Avenir" w:eastAsia="Times New Roman" w:hAnsi="Avenir" w:cs="Times New Roman"/>
                <w:color w:val="000000"/>
                <w:shd w:val="clear" w:color="auto" w:fill="FFFFFF"/>
              </w:rPr>
              <w:t>Give committee members a set of questions to answer or a rubric to complete. </w:t>
            </w:r>
          </w:p>
          <w:p w14:paraId="1600DF02" w14:textId="0B059949" w:rsidR="00BF08B8" w:rsidRPr="00BF08B8" w:rsidRDefault="00BF08B8" w:rsidP="00BF08B8">
            <w:pPr>
              <w:numPr>
                <w:ilvl w:val="0"/>
                <w:numId w:val="25"/>
              </w:numPr>
              <w:ind w:left="450"/>
              <w:textAlignment w:val="baseline"/>
              <w:rPr>
                <w:rFonts w:ascii="Avenir" w:eastAsia="Times New Roman" w:hAnsi="Avenir" w:cs="Times New Roman"/>
                <w:color w:val="000000"/>
              </w:rPr>
            </w:pPr>
            <w:r w:rsidRPr="00BF08B8">
              <w:rPr>
                <w:rFonts w:ascii="Avenir" w:eastAsia="Times New Roman" w:hAnsi="Avenir" w:cs="Times New Roman"/>
                <w:color w:val="000000"/>
                <w:shd w:val="clear" w:color="auto" w:fill="FFFFFF"/>
              </w:rPr>
              <w:t>Gather the evidence in a common place and discuss at your next committee meeting. </w:t>
            </w:r>
          </w:p>
          <w:p w14:paraId="3A7800A8" w14:textId="77777777" w:rsidR="00BF08B8" w:rsidRPr="00BF08B8" w:rsidRDefault="00BF08B8" w:rsidP="00BF08B8">
            <w:pPr>
              <w:rPr>
                <w:rFonts w:ascii="Times New Roman" w:eastAsia="Times New Roman" w:hAnsi="Times New Roman" w:cs="Times New Roman"/>
              </w:rPr>
            </w:pPr>
          </w:p>
        </w:tc>
      </w:tr>
      <w:tr w:rsidR="00D96DDF" w:rsidRPr="00BF08B8" w14:paraId="20F524F5" w14:textId="77777777" w:rsidTr="00BF08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E646C" w14:textId="77777777" w:rsidR="00BF08B8" w:rsidRPr="00BF08B8" w:rsidRDefault="00BF08B8" w:rsidP="00BF08B8">
            <w:pPr>
              <w:rPr>
                <w:rFonts w:ascii="Times New Roman" w:eastAsia="Times New Roman" w:hAnsi="Times New Roman" w:cs="Times New Roman"/>
              </w:rPr>
            </w:pPr>
            <w:r w:rsidRPr="00BF08B8">
              <w:rPr>
                <w:rFonts w:ascii="Avenir" w:eastAsia="Times New Roman" w:hAnsi="Avenir" w:cs="Times New Roman"/>
                <w:b/>
                <w:bCs/>
                <w:color w:val="000000"/>
                <w:shd w:val="clear" w:color="auto" w:fill="FFFFFF"/>
              </w:rPr>
              <w:t>Field 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F44B8" w14:textId="6DAC4EA5" w:rsidR="00BF08B8" w:rsidRPr="00BF08B8" w:rsidRDefault="00BF08B8" w:rsidP="00BF08B8">
            <w:pPr>
              <w:rPr>
                <w:rFonts w:ascii="Times New Roman" w:eastAsia="Times New Roman" w:hAnsi="Times New Roman" w:cs="Times New Roman"/>
              </w:rPr>
            </w:pPr>
            <w:r w:rsidRPr="00BF08B8">
              <w:rPr>
                <w:rFonts w:ascii="Avenir" w:eastAsia="Times New Roman" w:hAnsi="Avenir" w:cs="Times New Roman"/>
                <w:color w:val="000000"/>
                <w:shd w:val="clear" w:color="auto" w:fill="FFFFFF"/>
              </w:rPr>
              <w:t xml:space="preserve">A field test can be used to “try out” the material options you are contemplating. </w:t>
            </w:r>
            <w:r w:rsidRPr="00BF08B8">
              <w:rPr>
                <w:rFonts w:ascii="Avenir" w:eastAsia="Times New Roman" w:hAnsi="Avenir" w:cs="Times New Roman"/>
                <w:color w:val="000000"/>
              </w:rPr>
              <w:t xml:space="preserve">We find field tests work best when they are intentional, </w:t>
            </w:r>
            <w:r w:rsidR="00D96DDF">
              <w:rPr>
                <w:rFonts w:ascii="Avenir" w:eastAsia="Times New Roman" w:hAnsi="Avenir" w:cs="Times New Roman"/>
                <w:color w:val="000000"/>
              </w:rPr>
              <w:t>they</w:t>
            </w:r>
            <w:r w:rsidRPr="00BF08B8">
              <w:rPr>
                <w:rFonts w:ascii="Avenir" w:eastAsia="Times New Roman" w:hAnsi="Avenir" w:cs="Times New Roman"/>
                <w:color w:val="000000"/>
              </w:rPr>
              <w:t xml:space="preserve"> </w:t>
            </w:r>
            <w:r w:rsidR="00D96DDF">
              <w:rPr>
                <w:rFonts w:ascii="Avenir" w:eastAsia="Times New Roman" w:hAnsi="Avenir" w:cs="Times New Roman"/>
                <w:color w:val="000000"/>
              </w:rPr>
              <w:t>have</w:t>
            </w:r>
            <w:r w:rsidRPr="00BF08B8">
              <w:rPr>
                <w:rFonts w:ascii="Avenir" w:eastAsia="Times New Roman" w:hAnsi="Avenir" w:cs="Times New Roman"/>
                <w:color w:val="000000"/>
              </w:rPr>
              <w:t xml:space="preserve"> clear goals, and tools have been developed to capture evidence.</w:t>
            </w:r>
          </w:p>
          <w:p w14:paraId="24BC3D9B" w14:textId="77777777" w:rsidR="00BF08B8" w:rsidRPr="00BF08B8" w:rsidRDefault="00BF08B8" w:rsidP="00BF08B8">
            <w:pPr>
              <w:rPr>
                <w:rFonts w:ascii="Times New Roman" w:eastAsia="Times New Roman" w:hAnsi="Times New Roman" w:cs="Times New Roman"/>
              </w:rPr>
            </w:pPr>
          </w:p>
          <w:p w14:paraId="64943953" w14:textId="4CB7CD1A" w:rsidR="00BF08B8" w:rsidRPr="00BF08B8" w:rsidRDefault="00BF08B8" w:rsidP="00BF08B8">
            <w:pPr>
              <w:rPr>
                <w:rFonts w:ascii="Times New Roman" w:eastAsia="Times New Roman" w:hAnsi="Times New Roman" w:cs="Times New Roman"/>
              </w:rPr>
            </w:pPr>
            <w:r w:rsidRPr="00BF08B8">
              <w:rPr>
                <w:rFonts w:ascii="Avenir" w:eastAsia="Times New Roman" w:hAnsi="Avenir" w:cs="Times New Roman"/>
                <w:color w:val="000000"/>
                <w:shd w:val="clear" w:color="auto" w:fill="FFFFFF"/>
              </w:rPr>
              <w:t>*</w:t>
            </w:r>
            <w:hyperlink r:id="rId8" w:history="1">
              <w:r w:rsidR="00D96DDF" w:rsidRPr="00565F5E">
                <w:rPr>
                  <w:rStyle w:val="Hyperlink"/>
                  <w:rFonts w:ascii="Avenir" w:eastAsia="Times New Roman" w:hAnsi="Avenir" w:cs="Times New Roman"/>
                  <w:shd w:val="clear" w:color="auto" w:fill="FFFFFF"/>
                </w:rPr>
                <w:t>S</w:t>
              </w:r>
              <w:r w:rsidRPr="00565F5E">
                <w:rPr>
                  <w:rStyle w:val="Hyperlink"/>
                  <w:rFonts w:ascii="Avenir" w:eastAsia="Times New Roman" w:hAnsi="Avenir" w:cs="Times New Roman"/>
                  <w:shd w:val="clear" w:color="auto" w:fill="FFFFFF"/>
                </w:rPr>
                <w:t>ee our specific recommendations for organizing a field test HERE</w:t>
              </w:r>
            </w:hyperlink>
            <w:r w:rsidR="00D96DDF">
              <w:rPr>
                <w:rFonts w:ascii="Avenir" w:eastAsia="Times New Roman" w:hAnsi="Avenir" w:cs="Times New Roman"/>
                <w:color w:val="000000"/>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81313" w14:textId="77777777" w:rsidR="00BF08B8" w:rsidRPr="00BF08B8" w:rsidRDefault="00BF08B8" w:rsidP="00BF08B8">
            <w:pPr>
              <w:numPr>
                <w:ilvl w:val="0"/>
                <w:numId w:val="26"/>
              </w:numPr>
              <w:ind w:left="450"/>
              <w:textAlignment w:val="baseline"/>
              <w:rPr>
                <w:rFonts w:ascii="Avenir" w:eastAsia="Times New Roman" w:hAnsi="Avenir" w:cs="Times New Roman"/>
                <w:color w:val="000000"/>
              </w:rPr>
            </w:pPr>
            <w:r w:rsidRPr="00BF08B8">
              <w:rPr>
                <w:rFonts w:ascii="Avenir" w:eastAsia="Times New Roman" w:hAnsi="Avenir" w:cs="Times New Roman"/>
                <w:color w:val="000000"/>
                <w:shd w:val="clear" w:color="auto" w:fill="FFFFFF"/>
              </w:rPr>
              <w:t>Establish the purpose for the pilot. Make sure you know exactly what you’re trying to learn about the materials that can only be learned in a pilot. </w:t>
            </w:r>
          </w:p>
          <w:p w14:paraId="24B0854A" w14:textId="61A3F766" w:rsidR="00BF08B8" w:rsidRPr="00BF08B8" w:rsidRDefault="00BF08B8" w:rsidP="00BF08B8">
            <w:pPr>
              <w:numPr>
                <w:ilvl w:val="0"/>
                <w:numId w:val="26"/>
              </w:numPr>
              <w:ind w:left="450"/>
              <w:textAlignment w:val="baseline"/>
              <w:rPr>
                <w:rFonts w:ascii="Avenir" w:eastAsia="Times New Roman" w:hAnsi="Avenir" w:cs="Times New Roman"/>
                <w:color w:val="000000"/>
              </w:rPr>
            </w:pPr>
            <w:r w:rsidRPr="00BF08B8">
              <w:rPr>
                <w:rFonts w:ascii="Avenir" w:eastAsia="Times New Roman" w:hAnsi="Avenir" w:cs="Times New Roman"/>
                <w:color w:val="000000"/>
                <w:shd w:val="clear" w:color="auto" w:fill="FFFFFF"/>
              </w:rPr>
              <w:t>Test routines and sample activities from the materials in classrooms rather than an in-depth teaching of months</w:t>
            </w:r>
            <w:r w:rsidR="00D96DDF">
              <w:rPr>
                <w:rFonts w:ascii="Avenir" w:eastAsia="Times New Roman" w:hAnsi="Avenir" w:cs="Times New Roman"/>
                <w:color w:val="000000"/>
                <w:shd w:val="clear" w:color="auto" w:fill="FFFFFF"/>
              </w:rPr>
              <w:t xml:space="preserve"> </w:t>
            </w:r>
            <w:r w:rsidRPr="00BF08B8">
              <w:rPr>
                <w:rFonts w:ascii="Avenir" w:eastAsia="Times New Roman" w:hAnsi="Avenir" w:cs="Times New Roman"/>
                <w:color w:val="000000"/>
                <w:shd w:val="clear" w:color="auto" w:fill="FFFFFF"/>
              </w:rPr>
              <w:t>long</w:t>
            </w:r>
            <w:r w:rsidR="00D96DDF">
              <w:rPr>
                <w:rFonts w:ascii="Avenir" w:eastAsia="Times New Roman" w:hAnsi="Avenir" w:cs="Times New Roman"/>
                <w:color w:val="000000"/>
                <w:shd w:val="clear" w:color="auto" w:fill="FFFFFF"/>
              </w:rPr>
              <w:t xml:space="preserve"> or </w:t>
            </w:r>
            <w:r w:rsidRPr="00BF08B8">
              <w:rPr>
                <w:rFonts w:ascii="Avenir" w:eastAsia="Times New Roman" w:hAnsi="Avenir" w:cs="Times New Roman"/>
                <w:color w:val="000000"/>
                <w:shd w:val="clear" w:color="auto" w:fill="FFFFFF"/>
              </w:rPr>
              <w:t>yearlong material.</w:t>
            </w:r>
          </w:p>
          <w:p w14:paraId="22F62301" w14:textId="77777777" w:rsidR="00BF08B8" w:rsidRPr="00BF08B8" w:rsidRDefault="00BF08B8" w:rsidP="00BF08B8">
            <w:pPr>
              <w:numPr>
                <w:ilvl w:val="0"/>
                <w:numId w:val="26"/>
              </w:numPr>
              <w:ind w:left="450"/>
              <w:textAlignment w:val="baseline"/>
              <w:rPr>
                <w:rFonts w:ascii="Avenir" w:eastAsia="Times New Roman" w:hAnsi="Avenir" w:cs="Times New Roman"/>
                <w:color w:val="000000"/>
              </w:rPr>
            </w:pPr>
            <w:r w:rsidRPr="00BF08B8">
              <w:rPr>
                <w:rFonts w:ascii="Avenir" w:eastAsia="Times New Roman" w:hAnsi="Avenir" w:cs="Times New Roman"/>
                <w:color w:val="000000"/>
                <w:shd w:val="clear" w:color="auto" w:fill="FFFFFF"/>
              </w:rPr>
              <w:t xml:space="preserve">Plan for pilots with the student experience in mind. Ensure the learning objectives and scope fit </w:t>
            </w:r>
            <w:r w:rsidRPr="00BF08B8">
              <w:rPr>
                <w:rFonts w:ascii="Avenir" w:eastAsia="Times New Roman" w:hAnsi="Avenir" w:cs="Times New Roman"/>
                <w:color w:val="000000"/>
                <w:shd w:val="clear" w:color="auto" w:fill="FFFFFF"/>
              </w:rPr>
              <w:lastRenderedPageBreak/>
              <w:t>within the overall academic year so that standards and skills are not inadvertently missed.</w:t>
            </w:r>
          </w:p>
          <w:p w14:paraId="57A99CE7" w14:textId="77777777" w:rsidR="00BF08B8" w:rsidRPr="00BF08B8" w:rsidRDefault="00BF08B8" w:rsidP="00BF08B8">
            <w:pPr>
              <w:numPr>
                <w:ilvl w:val="0"/>
                <w:numId w:val="26"/>
              </w:numPr>
              <w:ind w:left="450"/>
              <w:textAlignment w:val="baseline"/>
              <w:rPr>
                <w:rFonts w:ascii="Avenir" w:eastAsia="Times New Roman" w:hAnsi="Avenir" w:cs="Times New Roman"/>
                <w:color w:val="000000"/>
              </w:rPr>
            </w:pPr>
            <w:r w:rsidRPr="00BF08B8">
              <w:rPr>
                <w:rFonts w:ascii="Avenir" w:eastAsia="Times New Roman" w:hAnsi="Avenir" w:cs="Times New Roman"/>
                <w:color w:val="000000"/>
                <w:shd w:val="clear" w:color="auto" w:fill="FFFFFF"/>
              </w:rPr>
              <w:t>Set a limited time for the field test based on what you want to learn.</w:t>
            </w:r>
          </w:p>
        </w:tc>
      </w:tr>
      <w:tr w:rsidR="00D96DDF" w:rsidRPr="00BF08B8" w14:paraId="390E50EC" w14:textId="77777777" w:rsidTr="00BF08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79913" w14:textId="1DF03C34" w:rsidR="00BF08B8" w:rsidRPr="00BF08B8" w:rsidRDefault="00BF08B8" w:rsidP="00BF08B8">
            <w:pPr>
              <w:rPr>
                <w:rFonts w:ascii="Times New Roman" w:eastAsia="Times New Roman" w:hAnsi="Times New Roman" w:cs="Times New Roman"/>
              </w:rPr>
            </w:pPr>
            <w:r w:rsidRPr="00BF08B8">
              <w:rPr>
                <w:rFonts w:ascii="Avenir" w:eastAsia="Times New Roman" w:hAnsi="Avenir" w:cs="Times New Roman"/>
                <w:b/>
                <w:bCs/>
                <w:color w:val="000000"/>
                <w:shd w:val="clear" w:color="auto" w:fill="FFFFFF"/>
              </w:rPr>
              <w:lastRenderedPageBreak/>
              <w:t>P</w:t>
            </w:r>
            <w:r w:rsidR="00D96DDF">
              <w:rPr>
                <w:rFonts w:ascii="Avenir" w:eastAsia="Times New Roman" w:hAnsi="Avenir" w:cs="Times New Roman"/>
                <w:b/>
                <w:bCs/>
                <w:color w:val="000000"/>
                <w:shd w:val="clear" w:color="auto" w:fill="FFFFFF"/>
              </w:rPr>
              <w:t>rofessional learning community</w:t>
            </w:r>
            <w:r w:rsidRPr="00BF08B8">
              <w:rPr>
                <w:rFonts w:ascii="Avenir" w:eastAsia="Times New Roman" w:hAnsi="Avenir" w:cs="Times New Roman"/>
                <w:b/>
                <w:bCs/>
                <w:color w:val="000000"/>
                <w:shd w:val="clear" w:color="auto" w:fill="FFFFFF"/>
              </w:rPr>
              <w:t xml:space="preserve"> or </w:t>
            </w:r>
            <w:r w:rsidR="00D96DDF">
              <w:rPr>
                <w:rFonts w:ascii="Avenir" w:eastAsia="Times New Roman" w:hAnsi="Avenir" w:cs="Times New Roman"/>
                <w:b/>
                <w:bCs/>
                <w:color w:val="000000"/>
                <w:shd w:val="clear" w:color="auto" w:fill="FFFFFF"/>
              </w:rPr>
              <w:t>g</w:t>
            </w:r>
            <w:r w:rsidRPr="00BF08B8">
              <w:rPr>
                <w:rFonts w:ascii="Avenir" w:eastAsia="Times New Roman" w:hAnsi="Avenir" w:cs="Times New Roman"/>
                <w:b/>
                <w:bCs/>
                <w:color w:val="000000"/>
                <w:shd w:val="clear" w:color="auto" w:fill="FFFFFF"/>
              </w:rPr>
              <w:t>rade-level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87873" w14:textId="77777777" w:rsidR="00BF08B8" w:rsidRPr="00BF08B8" w:rsidRDefault="00BF08B8" w:rsidP="00BF08B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9E3DC" w14:textId="77777777" w:rsidR="00BF08B8" w:rsidRPr="00BF08B8" w:rsidRDefault="00BF08B8" w:rsidP="00BF08B8">
            <w:pPr>
              <w:numPr>
                <w:ilvl w:val="0"/>
                <w:numId w:val="27"/>
              </w:numPr>
              <w:ind w:left="450"/>
              <w:textAlignment w:val="baseline"/>
              <w:rPr>
                <w:rFonts w:ascii="Avenir" w:eastAsia="Times New Roman" w:hAnsi="Avenir" w:cs="Times New Roman"/>
                <w:color w:val="000000"/>
              </w:rPr>
            </w:pPr>
            <w:r w:rsidRPr="00BF08B8">
              <w:rPr>
                <w:rFonts w:ascii="Avenir" w:eastAsia="Times New Roman" w:hAnsi="Avenir" w:cs="Times New Roman"/>
                <w:color w:val="000000"/>
                <w:shd w:val="clear" w:color="auto" w:fill="FFFFFF"/>
              </w:rPr>
              <w:t>Plan a lesson, or series of lessons, together to learn more about the lesson structure and protocols.</w:t>
            </w:r>
          </w:p>
          <w:p w14:paraId="6B171FFF" w14:textId="77777777" w:rsidR="00BF08B8" w:rsidRPr="00BF08B8" w:rsidRDefault="00BF08B8" w:rsidP="00BF08B8">
            <w:pPr>
              <w:numPr>
                <w:ilvl w:val="0"/>
                <w:numId w:val="27"/>
              </w:numPr>
              <w:ind w:left="450"/>
              <w:textAlignment w:val="baseline"/>
              <w:rPr>
                <w:rFonts w:ascii="Avenir" w:eastAsia="Times New Roman" w:hAnsi="Avenir" w:cs="Times New Roman"/>
                <w:color w:val="000000"/>
              </w:rPr>
            </w:pPr>
            <w:r w:rsidRPr="00BF08B8">
              <w:rPr>
                <w:rFonts w:ascii="Avenir" w:eastAsia="Times New Roman" w:hAnsi="Avenir" w:cs="Times New Roman"/>
                <w:color w:val="000000"/>
                <w:shd w:val="clear" w:color="auto" w:fill="FFFFFF"/>
              </w:rPr>
              <w:t>Teach a lesson to your colleagues as a way to understand the flow of the lessons and practice any protocols.</w:t>
            </w:r>
          </w:p>
          <w:p w14:paraId="713378DD" w14:textId="77777777" w:rsidR="00BF08B8" w:rsidRPr="00BF08B8" w:rsidRDefault="00BF08B8" w:rsidP="00BF08B8">
            <w:pPr>
              <w:numPr>
                <w:ilvl w:val="0"/>
                <w:numId w:val="27"/>
              </w:numPr>
              <w:ind w:left="450"/>
              <w:textAlignment w:val="baseline"/>
              <w:rPr>
                <w:rFonts w:ascii="Avenir" w:eastAsia="Times New Roman" w:hAnsi="Avenir" w:cs="Times New Roman"/>
                <w:color w:val="000000"/>
              </w:rPr>
            </w:pPr>
            <w:r w:rsidRPr="00BF08B8">
              <w:rPr>
                <w:rFonts w:ascii="Avenir" w:eastAsia="Times New Roman" w:hAnsi="Avenir" w:cs="Times New Roman"/>
                <w:color w:val="000000"/>
                <w:shd w:val="clear" w:color="auto" w:fill="FFFFFF"/>
              </w:rPr>
              <w:t>Look at a module or unit to understand how the materials support multilingual learners or students with unfinished learning. </w:t>
            </w:r>
          </w:p>
          <w:p w14:paraId="5EB0A09B" w14:textId="2D5A1442" w:rsidR="00BF08B8" w:rsidRPr="00BF08B8" w:rsidRDefault="00BF08B8" w:rsidP="00BF08B8">
            <w:pPr>
              <w:numPr>
                <w:ilvl w:val="0"/>
                <w:numId w:val="27"/>
              </w:numPr>
              <w:ind w:left="450"/>
              <w:textAlignment w:val="baseline"/>
              <w:rPr>
                <w:rFonts w:ascii="Avenir" w:eastAsia="Times New Roman" w:hAnsi="Avenir" w:cs="Times New Roman"/>
                <w:color w:val="000000"/>
              </w:rPr>
            </w:pPr>
            <w:r w:rsidRPr="00BF08B8">
              <w:rPr>
                <w:rFonts w:ascii="Avenir" w:eastAsia="Times New Roman" w:hAnsi="Avenir" w:cs="Times New Roman"/>
                <w:color w:val="000000"/>
                <w:shd w:val="clear" w:color="auto" w:fill="FFFFFF"/>
              </w:rPr>
              <w:t>Unpack a module to see how your district priorities are addressed</w:t>
            </w:r>
            <w:r w:rsidR="00D96DDF">
              <w:rPr>
                <w:rFonts w:ascii="Avenir" w:eastAsia="Times New Roman" w:hAnsi="Avenir" w:cs="Times New Roman"/>
                <w:color w:val="000000"/>
                <w:shd w:val="clear" w:color="auto" w:fill="FFFFFF"/>
              </w:rPr>
              <w:t>;</w:t>
            </w:r>
            <w:r w:rsidRPr="00BF08B8">
              <w:rPr>
                <w:rFonts w:ascii="Avenir" w:eastAsia="Times New Roman" w:hAnsi="Avenir" w:cs="Times New Roman"/>
                <w:color w:val="000000"/>
                <w:shd w:val="clear" w:color="auto" w:fill="FFFFFF"/>
              </w:rPr>
              <w:t xml:space="preserve"> test out any protocols or strategies with your students. </w:t>
            </w:r>
          </w:p>
        </w:tc>
      </w:tr>
      <w:tr w:rsidR="00D96DDF" w:rsidRPr="00BF08B8" w14:paraId="4ABF8B78" w14:textId="77777777" w:rsidTr="00BF08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335D0" w14:textId="56645124" w:rsidR="00BF08B8" w:rsidRPr="00BF08B8" w:rsidRDefault="00BF08B8" w:rsidP="00BF08B8">
            <w:pPr>
              <w:rPr>
                <w:rFonts w:ascii="Times New Roman" w:eastAsia="Times New Roman" w:hAnsi="Times New Roman" w:cs="Times New Roman"/>
              </w:rPr>
            </w:pPr>
            <w:r w:rsidRPr="00BF08B8">
              <w:rPr>
                <w:rFonts w:ascii="Avenir" w:eastAsia="Times New Roman" w:hAnsi="Avenir" w:cs="Times New Roman"/>
                <w:b/>
                <w:bCs/>
                <w:color w:val="000000"/>
                <w:shd w:val="clear" w:color="auto" w:fill="FFFFFF"/>
              </w:rPr>
              <w:t xml:space="preserve">Publisher </w:t>
            </w:r>
            <w:r w:rsidR="001C26BA">
              <w:rPr>
                <w:rFonts w:ascii="Avenir" w:eastAsia="Times New Roman" w:hAnsi="Avenir" w:cs="Times New Roman"/>
                <w:b/>
                <w:bCs/>
                <w:color w:val="000000"/>
                <w:shd w:val="clear" w:color="auto" w:fill="FFFFFF"/>
              </w:rPr>
              <w:t>p</w:t>
            </w:r>
            <w:r w:rsidRPr="00BF08B8">
              <w:rPr>
                <w:rFonts w:ascii="Avenir" w:eastAsia="Times New Roman" w:hAnsi="Avenir" w:cs="Times New Roman"/>
                <w:b/>
                <w:bCs/>
                <w:color w:val="000000"/>
                <w:shd w:val="clear" w:color="auto" w:fill="FFFFFF"/>
              </w:rPr>
              <w:t>resentation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462BA" w14:textId="77777777" w:rsidR="00BF08B8" w:rsidRPr="00BF08B8" w:rsidRDefault="00BF08B8" w:rsidP="00BF08B8">
            <w:pPr>
              <w:rPr>
                <w:rFonts w:ascii="Times New Roman" w:eastAsia="Times New Roman" w:hAnsi="Times New Roman" w:cs="Times New Roman"/>
              </w:rPr>
            </w:pPr>
            <w:r w:rsidRPr="00BF08B8">
              <w:rPr>
                <w:rFonts w:ascii="Avenir" w:eastAsia="Times New Roman" w:hAnsi="Avenir" w:cs="Times New Roman"/>
                <w:color w:val="000000"/>
                <w:shd w:val="clear" w:color="auto" w:fill="FFFFFF"/>
              </w:rPr>
              <w:t>In conjunction with one or more of the approaches above, bringing in the publishers of the two or three programs you’re considering is a good way to get some questions answered, specifically how the materials address your priorities.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C3E48" w14:textId="19699D46" w:rsidR="00BF08B8" w:rsidRPr="00BF08B8" w:rsidRDefault="00BF08B8" w:rsidP="00BF08B8">
            <w:pPr>
              <w:numPr>
                <w:ilvl w:val="0"/>
                <w:numId w:val="28"/>
              </w:numPr>
              <w:ind w:left="450"/>
              <w:textAlignment w:val="baseline"/>
              <w:rPr>
                <w:rFonts w:ascii="Avenir" w:eastAsia="Times New Roman" w:hAnsi="Avenir" w:cs="Times New Roman"/>
                <w:color w:val="000000"/>
              </w:rPr>
            </w:pPr>
            <w:r w:rsidRPr="00BF08B8">
              <w:rPr>
                <w:rFonts w:ascii="Avenir" w:eastAsia="Times New Roman" w:hAnsi="Avenir" w:cs="Times New Roman"/>
                <w:color w:val="000000"/>
                <w:shd w:val="clear" w:color="auto" w:fill="FFFFFF"/>
              </w:rPr>
              <w:t>Create a list of questions based on your priorities and what you’re learning in other parts of your investigation (e.g. how are multilingual learners addressed?</w:t>
            </w:r>
            <w:r w:rsidR="001C26BA">
              <w:rPr>
                <w:rFonts w:ascii="Avenir" w:eastAsia="Times New Roman" w:hAnsi="Avenir" w:cs="Times New Roman"/>
                <w:color w:val="000000"/>
                <w:shd w:val="clear" w:color="auto" w:fill="FFFFFF"/>
              </w:rPr>
              <w:t xml:space="preserve"> W</w:t>
            </w:r>
            <w:r w:rsidRPr="00BF08B8">
              <w:rPr>
                <w:rFonts w:ascii="Avenir" w:eastAsia="Times New Roman" w:hAnsi="Avenir" w:cs="Times New Roman"/>
                <w:color w:val="000000"/>
                <w:shd w:val="clear" w:color="auto" w:fill="FFFFFF"/>
              </w:rPr>
              <w:t>hat are the non-negotiable parts of a lesson?)</w:t>
            </w:r>
          </w:p>
          <w:p w14:paraId="04EE194A" w14:textId="77777777" w:rsidR="00BF08B8" w:rsidRPr="00BF08B8" w:rsidRDefault="00BF08B8" w:rsidP="00BF08B8">
            <w:pPr>
              <w:numPr>
                <w:ilvl w:val="0"/>
                <w:numId w:val="28"/>
              </w:numPr>
              <w:ind w:left="450"/>
              <w:textAlignment w:val="baseline"/>
              <w:rPr>
                <w:rFonts w:ascii="Avenir" w:eastAsia="Times New Roman" w:hAnsi="Avenir" w:cs="Times New Roman"/>
                <w:color w:val="000000"/>
              </w:rPr>
            </w:pPr>
            <w:r w:rsidRPr="00BF08B8">
              <w:rPr>
                <w:rFonts w:ascii="Avenir" w:eastAsia="Times New Roman" w:hAnsi="Avenir" w:cs="Times New Roman"/>
                <w:color w:val="000000"/>
                <w:shd w:val="clear" w:color="auto" w:fill="FFFFFF"/>
              </w:rPr>
              <w:lastRenderedPageBreak/>
              <w:t>Give each publisher a set amount of time and request they have a content specialist present. </w:t>
            </w:r>
          </w:p>
          <w:p w14:paraId="3D4CEA26" w14:textId="77777777" w:rsidR="00BF08B8" w:rsidRPr="00BF08B8" w:rsidRDefault="00BF08B8" w:rsidP="00BF08B8">
            <w:pPr>
              <w:numPr>
                <w:ilvl w:val="0"/>
                <w:numId w:val="28"/>
              </w:numPr>
              <w:ind w:left="450"/>
              <w:textAlignment w:val="baseline"/>
              <w:rPr>
                <w:rFonts w:ascii="Avenir" w:eastAsia="Times New Roman" w:hAnsi="Avenir" w:cs="Times New Roman"/>
                <w:color w:val="000000"/>
              </w:rPr>
            </w:pPr>
            <w:r w:rsidRPr="00BF08B8">
              <w:rPr>
                <w:rFonts w:ascii="Avenir" w:eastAsia="Times New Roman" w:hAnsi="Avenir" w:cs="Times New Roman"/>
                <w:color w:val="000000"/>
                <w:shd w:val="clear" w:color="auto" w:fill="FFFFFF"/>
              </w:rPr>
              <w:t>Use your rubric established for your study to gather evidence from the presentation. </w:t>
            </w:r>
          </w:p>
        </w:tc>
      </w:tr>
    </w:tbl>
    <w:p w14:paraId="2FE12587" w14:textId="6B697C4A" w:rsidR="006F232F" w:rsidRDefault="006F232F">
      <w:pPr>
        <w:rPr>
          <w:rFonts w:ascii="Avenir Book" w:eastAsia="Times New Roman" w:hAnsi="Avenir Book" w:cs="Calibri"/>
          <w:b/>
          <w:bCs/>
          <w:color w:val="000000"/>
        </w:rPr>
      </w:pPr>
    </w:p>
    <w:p w14:paraId="48D21154" w14:textId="3DEF9377" w:rsidR="006F232F" w:rsidRDefault="006F232F">
      <w:pPr>
        <w:rPr>
          <w:rFonts w:ascii="Avenir Book" w:eastAsia="Times New Roman" w:hAnsi="Avenir Book" w:cs="Calibri"/>
          <w:b/>
          <w:bCs/>
          <w:color w:val="000000"/>
        </w:rPr>
      </w:pPr>
    </w:p>
    <w:p w14:paraId="3FD94826" w14:textId="289AB1CA" w:rsidR="00BF08B8" w:rsidRDefault="006F232F" w:rsidP="00BF08B8">
      <w:pPr>
        <w:rPr>
          <w:rFonts w:ascii="Avenir Book" w:eastAsia="Times New Roman" w:hAnsi="Avenir Book" w:cs="Calibri"/>
          <w:b/>
          <w:bCs/>
          <w:color w:val="000000"/>
        </w:rPr>
      </w:pPr>
      <w:r>
        <w:rPr>
          <w:rFonts w:ascii="Avenir Book" w:eastAsia="Times New Roman" w:hAnsi="Avenir Book" w:cs="Calibri"/>
          <w:b/>
          <w:bCs/>
          <w:color w:val="000000"/>
        </w:rPr>
        <w:t>Additional Questions:</w:t>
      </w:r>
    </w:p>
    <w:p w14:paraId="721594A0" w14:textId="77777777" w:rsidR="006F232F" w:rsidRPr="00BF08B8" w:rsidRDefault="006F232F" w:rsidP="00BF08B8">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BF08B8" w:rsidRPr="00BF08B8" w14:paraId="75960EFD" w14:textId="77777777" w:rsidTr="00BF08B8">
        <w:tc>
          <w:tcPr>
            <w:tcW w:w="0" w:type="auto"/>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0DB1B5BF" w14:textId="4B691A37" w:rsidR="00BF08B8" w:rsidRPr="00240979" w:rsidRDefault="00BF08B8" w:rsidP="00BF08B8">
            <w:pPr>
              <w:rPr>
                <w:rFonts w:ascii="Times New Roman" w:eastAsia="Times New Roman" w:hAnsi="Times New Roman" w:cs="Times New Roman"/>
                <w:b/>
                <w:bCs/>
              </w:rPr>
            </w:pPr>
            <w:r w:rsidRPr="00240979">
              <w:rPr>
                <w:rFonts w:ascii="Avenir" w:eastAsia="Times New Roman" w:hAnsi="Avenir" w:cs="Times New Roman"/>
                <w:b/>
                <w:bCs/>
                <w:color w:val="FFFFFF"/>
              </w:rPr>
              <w:t>What approach/es would serve your committee best and provide the kind of evidence you need to make a decision? If multiple approaches, how will</w:t>
            </w:r>
            <w:r w:rsidR="00DE2EE8">
              <w:rPr>
                <w:rFonts w:ascii="Avenir" w:eastAsia="Times New Roman" w:hAnsi="Avenir" w:cs="Times New Roman"/>
                <w:b/>
                <w:bCs/>
                <w:color w:val="FFFFFF"/>
              </w:rPr>
              <w:t xml:space="preserve"> you</w:t>
            </w:r>
            <w:r w:rsidRPr="00240979">
              <w:rPr>
                <w:rFonts w:ascii="Avenir" w:eastAsia="Times New Roman" w:hAnsi="Avenir" w:cs="Times New Roman"/>
                <w:b/>
                <w:bCs/>
                <w:color w:val="FFFFFF"/>
              </w:rPr>
              <w:t xml:space="preserve"> organize them (separately, concurrently)?</w:t>
            </w:r>
          </w:p>
        </w:tc>
      </w:tr>
      <w:tr w:rsidR="00BF08B8" w:rsidRPr="00BF08B8" w14:paraId="18566B94" w14:textId="77777777" w:rsidTr="00BF08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D3156" w14:textId="311B756C" w:rsidR="006F232F" w:rsidRDefault="006F232F" w:rsidP="00BF08B8">
            <w:pPr>
              <w:spacing w:after="240"/>
              <w:rPr>
                <w:rFonts w:ascii="Times New Roman" w:eastAsia="Times New Roman" w:hAnsi="Times New Roman" w:cs="Times New Roman"/>
              </w:rPr>
            </w:pPr>
          </w:p>
          <w:p w14:paraId="05747E3D" w14:textId="611BA102" w:rsidR="00DE2EE8" w:rsidRDefault="00DE2EE8" w:rsidP="00BF08B8">
            <w:pPr>
              <w:spacing w:after="240"/>
              <w:rPr>
                <w:rFonts w:ascii="Times New Roman" w:eastAsia="Times New Roman" w:hAnsi="Times New Roman" w:cs="Times New Roman"/>
              </w:rPr>
            </w:pPr>
          </w:p>
          <w:p w14:paraId="7BFCA210" w14:textId="77777777" w:rsidR="00DE2EE8" w:rsidRDefault="00DE2EE8" w:rsidP="00BF08B8">
            <w:pPr>
              <w:spacing w:after="240"/>
              <w:rPr>
                <w:rFonts w:ascii="Times New Roman" w:eastAsia="Times New Roman" w:hAnsi="Times New Roman" w:cs="Times New Roman"/>
              </w:rPr>
            </w:pPr>
          </w:p>
          <w:p w14:paraId="7DAD7D70" w14:textId="77777777" w:rsidR="00240979" w:rsidRDefault="00240979" w:rsidP="00BF08B8">
            <w:pPr>
              <w:spacing w:after="240"/>
              <w:rPr>
                <w:rFonts w:ascii="Times New Roman" w:eastAsia="Times New Roman" w:hAnsi="Times New Roman" w:cs="Times New Roman"/>
              </w:rPr>
            </w:pPr>
          </w:p>
          <w:p w14:paraId="18C9FF5E" w14:textId="796C8B59" w:rsidR="00BF08B8" w:rsidRPr="00BF08B8" w:rsidRDefault="00BF08B8" w:rsidP="00BF08B8">
            <w:pPr>
              <w:spacing w:after="240"/>
              <w:rPr>
                <w:rFonts w:ascii="Times New Roman" w:eastAsia="Times New Roman" w:hAnsi="Times New Roman" w:cs="Times New Roman"/>
              </w:rPr>
            </w:pPr>
            <w:r w:rsidRPr="00BF08B8">
              <w:rPr>
                <w:rFonts w:ascii="Times New Roman" w:eastAsia="Times New Roman" w:hAnsi="Times New Roman" w:cs="Times New Roman"/>
              </w:rPr>
              <w:br/>
            </w:r>
            <w:r w:rsidRPr="00BF08B8">
              <w:rPr>
                <w:rFonts w:ascii="Times New Roman" w:eastAsia="Times New Roman" w:hAnsi="Times New Roman" w:cs="Times New Roman"/>
              </w:rPr>
              <w:br/>
            </w:r>
            <w:r w:rsidRPr="00BF08B8">
              <w:rPr>
                <w:rFonts w:ascii="Times New Roman" w:eastAsia="Times New Roman" w:hAnsi="Times New Roman" w:cs="Times New Roman"/>
              </w:rPr>
              <w:br/>
            </w:r>
          </w:p>
        </w:tc>
      </w:tr>
      <w:tr w:rsidR="00BF08B8" w:rsidRPr="00BF08B8" w14:paraId="63682C07" w14:textId="77777777" w:rsidTr="00BF08B8">
        <w:tc>
          <w:tcPr>
            <w:tcW w:w="0" w:type="auto"/>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4669C99B" w14:textId="73E4A148" w:rsidR="00BF08B8" w:rsidRPr="00240979" w:rsidRDefault="00BF08B8" w:rsidP="00BF08B8">
            <w:pPr>
              <w:rPr>
                <w:rFonts w:ascii="Times New Roman" w:eastAsia="Times New Roman" w:hAnsi="Times New Roman" w:cs="Times New Roman"/>
                <w:b/>
                <w:bCs/>
              </w:rPr>
            </w:pPr>
            <w:r w:rsidRPr="00240979">
              <w:rPr>
                <w:rFonts w:ascii="Avenir" w:eastAsia="Times New Roman" w:hAnsi="Avenir" w:cs="Times New Roman"/>
                <w:b/>
                <w:bCs/>
                <w:color w:val="FFFFFF"/>
              </w:rPr>
              <w:t xml:space="preserve">Once you’ve settled on </w:t>
            </w:r>
            <w:r w:rsidR="00DE2EE8">
              <w:rPr>
                <w:rFonts w:ascii="Avenir" w:eastAsia="Times New Roman" w:hAnsi="Avenir" w:cs="Times New Roman"/>
                <w:b/>
                <w:bCs/>
                <w:color w:val="FFFFFF"/>
              </w:rPr>
              <w:t>how</w:t>
            </w:r>
            <w:r w:rsidRPr="00240979">
              <w:rPr>
                <w:rFonts w:ascii="Avenir" w:eastAsia="Times New Roman" w:hAnsi="Avenir" w:cs="Times New Roman"/>
                <w:b/>
                <w:bCs/>
                <w:color w:val="FFFFFF"/>
              </w:rPr>
              <w:t xml:space="preserve"> you will study the materials, how will you collect the evidence you are gathering from your study and make it visible for all of those participating? What should your tool/rubric include?</w:t>
            </w:r>
          </w:p>
        </w:tc>
      </w:tr>
      <w:tr w:rsidR="00BF08B8" w:rsidRPr="00BF08B8" w14:paraId="4BCB9628" w14:textId="77777777" w:rsidTr="00BF08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9D066" w14:textId="77777777" w:rsidR="006F232F" w:rsidRDefault="006F232F" w:rsidP="00BF08B8">
            <w:pPr>
              <w:spacing w:after="240"/>
              <w:rPr>
                <w:rFonts w:ascii="Times New Roman" w:eastAsia="Times New Roman" w:hAnsi="Times New Roman" w:cs="Times New Roman"/>
              </w:rPr>
            </w:pPr>
          </w:p>
          <w:p w14:paraId="1E890793" w14:textId="5728E760" w:rsidR="00240979" w:rsidRDefault="00240979" w:rsidP="00BF08B8">
            <w:pPr>
              <w:spacing w:after="240"/>
              <w:rPr>
                <w:rFonts w:ascii="Times New Roman" w:eastAsia="Times New Roman" w:hAnsi="Times New Roman" w:cs="Times New Roman"/>
              </w:rPr>
            </w:pPr>
          </w:p>
          <w:p w14:paraId="57412670" w14:textId="77777777" w:rsidR="00255CF5" w:rsidRDefault="00255CF5" w:rsidP="00BF08B8">
            <w:pPr>
              <w:spacing w:after="240"/>
              <w:rPr>
                <w:rFonts w:ascii="Times New Roman" w:eastAsia="Times New Roman" w:hAnsi="Times New Roman" w:cs="Times New Roman"/>
              </w:rPr>
            </w:pPr>
          </w:p>
          <w:p w14:paraId="2B9B01DC" w14:textId="77777777" w:rsidR="00255CF5" w:rsidRDefault="00255CF5" w:rsidP="00BF08B8">
            <w:pPr>
              <w:spacing w:after="240"/>
              <w:rPr>
                <w:rFonts w:ascii="Times New Roman" w:eastAsia="Times New Roman" w:hAnsi="Times New Roman" w:cs="Times New Roman"/>
              </w:rPr>
            </w:pPr>
          </w:p>
          <w:p w14:paraId="5EA81961" w14:textId="77777777" w:rsidR="00DE2EE8" w:rsidRDefault="00DE2EE8" w:rsidP="00BF08B8">
            <w:pPr>
              <w:spacing w:after="240"/>
              <w:rPr>
                <w:rFonts w:ascii="Times New Roman" w:eastAsia="Times New Roman" w:hAnsi="Times New Roman" w:cs="Times New Roman"/>
              </w:rPr>
            </w:pPr>
          </w:p>
          <w:p w14:paraId="2E6DF7E3" w14:textId="250C29B0" w:rsidR="00BF08B8" w:rsidRPr="00BF08B8" w:rsidRDefault="00BF08B8" w:rsidP="00BF08B8">
            <w:pPr>
              <w:spacing w:after="240"/>
              <w:rPr>
                <w:rFonts w:ascii="Times New Roman" w:eastAsia="Times New Roman" w:hAnsi="Times New Roman" w:cs="Times New Roman"/>
              </w:rPr>
            </w:pPr>
            <w:r w:rsidRPr="00BF08B8">
              <w:rPr>
                <w:rFonts w:ascii="Times New Roman" w:eastAsia="Times New Roman" w:hAnsi="Times New Roman" w:cs="Times New Roman"/>
              </w:rPr>
              <w:lastRenderedPageBreak/>
              <w:br/>
            </w:r>
          </w:p>
        </w:tc>
      </w:tr>
      <w:tr w:rsidR="00BF08B8" w:rsidRPr="00BF08B8" w14:paraId="788321B4" w14:textId="77777777" w:rsidTr="00BF08B8">
        <w:tc>
          <w:tcPr>
            <w:tcW w:w="0" w:type="auto"/>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5C4C5C70" w14:textId="77777777" w:rsidR="00BF08B8" w:rsidRPr="00240979" w:rsidRDefault="00BF08B8" w:rsidP="00BF08B8">
            <w:pPr>
              <w:rPr>
                <w:rFonts w:ascii="Times New Roman" w:eastAsia="Times New Roman" w:hAnsi="Times New Roman" w:cs="Times New Roman"/>
                <w:b/>
                <w:bCs/>
              </w:rPr>
            </w:pPr>
            <w:r w:rsidRPr="00240979">
              <w:rPr>
                <w:rFonts w:ascii="Avenir" w:eastAsia="Times New Roman" w:hAnsi="Avenir" w:cs="Times New Roman"/>
                <w:b/>
                <w:bCs/>
                <w:color w:val="FFFFFF"/>
              </w:rPr>
              <w:lastRenderedPageBreak/>
              <w:t>What additional stakeholders will need to be tapped to investigate the materials in your chosen approach? How will you ensure they are properly prepared to play their role in the investigation?</w:t>
            </w:r>
          </w:p>
        </w:tc>
      </w:tr>
      <w:tr w:rsidR="00BF08B8" w:rsidRPr="00BF08B8" w14:paraId="76978407" w14:textId="77777777" w:rsidTr="00BF08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E48E4" w14:textId="71E29346" w:rsidR="006F232F" w:rsidRDefault="006F232F" w:rsidP="00BF08B8">
            <w:pPr>
              <w:spacing w:after="240"/>
              <w:rPr>
                <w:rFonts w:ascii="Times New Roman" w:eastAsia="Times New Roman" w:hAnsi="Times New Roman" w:cs="Times New Roman"/>
              </w:rPr>
            </w:pPr>
          </w:p>
          <w:p w14:paraId="1C38D9FF" w14:textId="4C0FBEF6" w:rsidR="00DE2EE8" w:rsidRDefault="00DE2EE8" w:rsidP="00BF08B8">
            <w:pPr>
              <w:spacing w:after="240"/>
              <w:rPr>
                <w:rFonts w:ascii="Times New Roman" w:eastAsia="Times New Roman" w:hAnsi="Times New Roman" w:cs="Times New Roman"/>
              </w:rPr>
            </w:pPr>
          </w:p>
          <w:p w14:paraId="131DCD78" w14:textId="79602FDC" w:rsidR="00DE2EE8" w:rsidRDefault="00DE2EE8" w:rsidP="00BF08B8">
            <w:pPr>
              <w:spacing w:after="240"/>
              <w:rPr>
                <w:rFonts w:ascii="Times New Roman" w:eastAsia="Times New Roman" w:hAnsi="Times New Roman" w:cs="Times New Roman"/>
              </w:rPr>
            </w:pPr>
          </w:p>
          <w:p w14:paraId="7A18FEC2" w14:textId="2BF251C9" w:rsidR="00DE2EE8" w:rsidRDefault="00DE2EE8" w:rsidP="00BF08B8">
            <w:pPr>
              <w:spacing w:after="240"/>
              <w:rPr>
                <w:rFonts w:ascii="Times New Roman" w:eastAsia="Times New Roman" w:hAnsi="Times New Roman" w:cs="Times New Roman"/>
              </w:rPr>
            </w:pPr>
          </w:p>
          <w:p w14:paraId="0A3868DC" w14:textId="77777777" w:rsidR="00DE2EE8" w:rsidRDefault="00DE2EE8" w:rsidP="00BF08B8">
            <w:pPr>
              <w:spacing w:after="240"/>
              <w:rPr>
                <w:rFonts w:ascii="Times New Roman" w:eastAsia="Times New Roman" w:hAnsi="Times New Roman" w:cs="Times New Roman"/>
              </w:rPr>
            </w:pPr>
          </w:p>
          <w:p w14:paraId="3203CEFF" w14:textId="77777777" w:rsidR="00255CF5" w:rsidRDefault="00255CF5" w:rsidP="00BF08B8">
            <w:pPr>
              <w:spacing w:after="240"/>
              <w:rPr>
                <w:rFonts w:ascii="Times New Roman" w:eastAsia="Times New Roman" w:hAnsi="Times New Roman" w:cs="Times New Roman"/>
              </w:rPr>
            </w:pPr>
          </w:p>
          <w:p w14:paraId="157CF6B8" w14:textId="77777777" w:rsidR="00240979" w:rsidRDefault="00240979" w:rsidP="00BF08B8">
            <w:pPr>
              <w:spacing w:after="240"/>
              <w:rPr>
                <w:rFonts w:ascii="Times New Roman" w:eastAsia="Times New Roman" w:hAnsi="Times New Roman" w:cs="Times New Roman"/>
              </w:rPr>
            </w:pPr>
          </w:p>
          <w:p w14:paraId="59B1019B" w14:textId="511A6E82" w:rsidR="00BF08B8" w:rsidRPr="00BF08B8" w:rsidRDefault="00BF08B8" w:rsidP="00BF08B8">
            <w:pPr>
              <w:spacing w:after="240"/>
              <w:rPr>
                <w:rFonts w:ascii="Times New Roman" w:eastAsia="Times New Roman" w:hAnsi="Times New Roman" w:cs="Times New Roman"/>
              </w:rPr>
            </w:pPr>
            <w:r w:rsidRPr="00BF08B8">
              <w:rPr>
                <w:rFonts w:ascii="Times New Roman" w:eastAsia="Times New Roman" w:hAnsi="Times New Roman" w:cs="Times New Roman"/>
              </w:rPr>
              <w:br/>
            </w:r>
            <w:r w:rsidRPr="00BF08B8">
              <w:rPr>
                <w:rFonts w:ascii="Times New Roman" w:eastAsia="Times New Roman" w:hAnsi="Times New Roman" w:cs="Times New Roman"/>
              </w:rPr>
              <w:br/>
            </w:r>
          </w:p>
        </w:tc>
      </w:tr>
    </w:tbl>
    <w:p w14:paraId="3447AE79" w14:textId="77777777" w:rsidR="00BF08B8" w:rsidRPr="00BB40C3" w:rsidRDefault="00BF08B8">
      <w:pPr>
        <w:rPr>
          <w:rFonts w:ascii="Avenir Book" w:eastAsia="Times New Roman" w:hAnsi="Avenir Book" w:cs="Calibri"/>
          <w:b/>
          <w:bCs/>
          <w:color w:val="000000"/>
        </w:rPr>
      </w:pPr>
    </w:p>
    <w:sectPr w:rsidR="00BF08B8" w:rsidRPr="00BB40C3" w:rsidSect="005662A2">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F7C45" w14:textId="77777777" w:rsidR="008E3A6C" w:rsidRDefault="008E3A6C" w:rsidP="005662A2">
      <w:r>
        <w:separator/>
      </w:r>
    </w:p>
  </w:endnote>
  <w:endnote w:type="continuationSeparator" w:id="0">
    <w:p w14:paraId="636BC67A" w14:textId="77777777" w:rsidR="008E3A6C" w:rsidRDefault="008E3A6C" w:rsidP="0056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7938964"/>
      <w:docPartObj>
        <w:docPartGallery w:val="Page Numbers (Bottom of Page)"/>
        <w:docPartUnique/>
      </w:docPartObj>
    </w:sdtPr>
    <w:sdtEndPr>
      <w:rPr>
        <w:rStyle w:val="PageNumber"/>
      </w:rPr>
    </w:sdtEndPr>
    <w:sdtContent>
      <w:p w14:paraId="06C54CA0" w14:textId="15747E47" w:rsidR="00FE5B95" w:rsidRDefault="00FE5B95" w:rsidP="002915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90944" w14:textId="77777777" w:rsidR="00FE5B95" w:rsidRDefault="00FE5B95" w:rsidP="00FE5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9330976"/>
      <w:docPartObj>
        <w:docPartGallery w:val="Page Numbers (Bottom of Page)"/>
        <w:docPartUnique/>
      </w:docPartObj>
    </w:sdtPr>
    <w:sdtEndPr>
      <w:rPr>
        <w:rStyle w:val="PageNumber"/>
      </w:rPr>
    </w:sdtEndPr>
    <w:sdtContent>
      <w:p w14:paraId="6695C4BA" w14:textId="77777777" w:rsidR="00FE5B95" w:rsidRDefault="00FE5B95" w:rsidP="002915CC">
        <w:pPr>
          <w:pStyle w:val="Footer"/>
          <w:framePr w:wrap="none" w:vAnchor="text" w:hAnchor="margin" w:xAlign="right" w:y="1"/>
          <w:rPr>
            <w:rStyle w:val="PageNumber"/>
          </w:rPr>
        </w:pPr>
      </w:p>
      <w:p w14:paraId="6F14AB6E" w14:textId="77777777" w:rsidR="00FE5B95" w:rsidRDefault="00FE5B95" w:rsidP="002915CC">
        <w:pPr>
          <w:pStyle w:val="Footer"/>
          <w:framePr w:wrap="none" w:vAnchor="text" w:hAnchor="margin" w:xAlign="right" w:y="1"/>
          <w:rPr>
            <w:rStyle w:val="PageNumber"/>
          </w:rPr>
        </w:pPr>
      </w:p>
      <w:p w14:paraId="3BED0534" w14:textId="52F38BC5" w:rsidR="00FE5B95" w:rsidRDefault="00FE5B95" w:rsidP="002915CC">
        <w:pPr>
          <w:pStyle w:val="Footer"/>
          <w:framePr w:wrap="none" w:vAnchor="text" w:hAnchor="margin" w:xAlign="right" w:y="1"/>
          <w:rPr>
            <w:rStyle w:val="PageNumber"/>
          </w:rPr>
        </w:pPr>
      </w:p>
      <w:p w14:paraId="6445EEBD" w14:textId="77777777" w:rsidR="00FE5B95" w:rsidRDefault="00FE5B95" w:rsidP="002915CC">
        <w:pPr>
          <w:pStyle w:val="Footer"/>
          <w:framePr w:wrap="none" w:vAnchor="text" w:hAnchor="margin" w:xAlign="right" w:y="1"/>
          <w:rPr>
            <w:rStyle w:val="PageNumber"/>
          </w:rPr>
        </w:pPr>
      </w:p>
      <w:p w14:paraId="5C567B56" w14:textId="196D243F" w:rsidR="00FE5B95" w:rsidRDefault="008E3A6C" w:rsidP="00FE5B95">
        <w:pPr>
          <w:pStyle w:val="Footer"/>
          <w:framePr w:wrap="none" w:vAnchor="text" w:hAnchor="margin" w:xAlign="right" w:y="1"/>
          <w:rPr>
            <w:rStyle w:val="PageNumber"/>
          </w:rPr>
        </w:pPr>
      </w:p>
    </w:sdtContent>
  </w:sdt>
  <w:p w14:paraId="360B0712" w14:textId="77777777" w:rsidR="005662A2" w:rsidRDefault="005662A2" w:rsidP="00FE5B95">
    <w:pPr>
      <w:pStyle w:val="Footer"/>
      <w:ind w:right="360"/>
      <w:jc w:val="right"/>
    </w:pPr>
  </w:p>
  <w:p w14:paraId="43B1513F" w14:textId="7B924918" w:rsidR="005662A2" w:rsidRDefault="005662A2" w:rsidP="005662A2">
    <w:pPr>
      <w:pStyle w:val="Footer"/>
      <w:jc w:val="right"/>
    </w:pPr>
    <w:r>
      <w:rPr>
        <w:noProof/>
      </w:rPr>
      <w:drawing>
        <wp:inline distT="0" distB="0" distL="0" distR="0" wp14:anchorId="5674B669" wp14:editId="53A4FD32">
          <wp:extent cx="1250049" cy="413196"/>
          <wp:effectExtent l="0" t="0" r="0" b="635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reports_logo_web.jpg"/>
                  <pic:cNvPicPr/>
                </pic:nvPicPr>
                <pic:blipFill>
                  <a:blip r:embed="rId1">
                    <a:extLst>
                      <a:ext uri="{28A0092B-C50C-407E-A947-70E740481C1C}">
                        <a14:useLocalDpi xmlns:a14="http://schemas.microsoft.com/office/drawing/2010/main" val="0"/>
                      </a:ext>
                    </a:extLst>
                  </a:blip>
                  <a:stretch>
                    <a:fillRect/>
                  </a:stretch>
                </pic:blipFill>
                <pic:spPr>
                  <a:xfrm>
                    <a:off x="0" y="0"/>
                    <a:ext cx="1293334" cy="4275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0E3BA" w14:textId="77777777" w:rsidR="008E3A6C" w:rsidRDefault="008E3A6C" w:rsidP="005662A2">
      <w:r>
        <w:separator/>
      </w:r>
    </w:p>
  </w:footnote>
  <w:footnote w:type="continuationSeparator" w:id="0">
    <w:p w14:paraId="2FD89229" w14:textId="77777777" w:rsidR="008E3A6C" w:rsidRDefault="008E3A6C" w:rsidP="0056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7520038"/>
      <w:docPartObj>
        <w:docPartGallery w:val="Page Numbers (Top of Page)"/>
        <w:docPartUnique/>
      </w:docPartObj>
    </w:sdtPr>
    <w:sdtEndPr>
      <w:rPr>
        <w:rStyle w:val="PageNumber"/>
      </w:rPr>
    </w:sdtEndPr>
    <w:sdtContent>
      <w:p w14:paraId="23DA6022" w14:textId="16A73855" w:rsidR="00FE5B95" w:rsidRDefault="00FE5B95" w:rsidP="002915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5A07C" w14:textId="77777777" w:rsidR="00FE5B95" w:rsidRDefault="00FE5B95" w:rsidP="00FE5B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7229654"/>
      <w:docPartObj>
        <w:docPartGallery w:val="Page Numbers (Top of Page)"/>
        <w:docPartUnique/>
      </w:docPartObj>
    </w:sdtPr>
    <w:sdtEndPr>
      <w:rPr>
        <w:rStyle w:val="PageNumber"/>
      </w:rPr>
    </w:sdtEndPr>
    <w:sdtContent>
      <w:p w14:paraId="57A7DB89" w14:textId="2D81ED2F" w:rsidR="00FE5B95" w:rsidRDefault="00FE5B95" w:rsidP="002915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960661" w14:textId="163465C0" w:rsidR="005662A2" w:rsidRPr="0067627C" w:rsidRDefault="00BF08B8" w:rsidP="00FE5B95">
    <w:pPr>
      <w:pStyle w:val="Header"/>
      <w:ind w:right="360"/>
      <w:jc w:val="right"/>
      <w:rPr>
        <w:rFonts w:ascii="Avenir Book" w:hAnsi="Avenir Book"/>
        <w:b/>
        <w:bCs/>
      </w:rPr>
    </w:pPr>
    <w:r>
      <w:rPr>
        <w:rFonts w:ascii="Avenir Book" w:hAnsi="Avenir Book"/>
        <w:b/>
        <w:bCs/>
      </w:rPr>
      <w:t>4 Ways to Investigate Materials</w:t>
    </w:r>
    <w:r w:rsidR="00F26196">
      <w:rPr>
        <w:rFonts w:ascii="Avenir Book" w:hAnsi="Avenir Book"/>
        <w:b/>
        <w:bCs/>
      </w:rPr>
      <w:t xml:space="preserve"> (Step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D59"/>
    <w:multiLevelType w:val="hybridMultilevel"/>
    <w:tmpl w:val="CE68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C662A"/>
    <w:multiLevelType w:val="hybridMultilevel"/>
    <w:tmpl w:val="3C38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C578F"/>
    <w:multiLevelType w:val="multilevel"/>
    <w:tmpl w:val="AA96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B5B30"/>
    <w:multiLevelType w:val="multilevel"/>
    <w:tmpl w:val="0046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82122"/>
    <w:multiLevelType w:val="multilevel"/>
    <w:tmpl w:val="8250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01ED8"/>
    <w:multiLevelType w:val="multilevel"/>
    <w:tmpl w:val="E7426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E6087"/>
    <w:multiLevelType w:val="multilevel"/>
    <w:tmpl w:val="F01A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93B67"/>
    <w:multiLevelType w:val="multilevel"/>
    <w:tmpl w:val="2E7E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202B5"/>
    <w:multiLevelType w:val="multilevel"/>
    <w:tmpl w:val="320A2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7C5850"/>
    <w:multiLevelType w:val="multilevel"/>
    <w:tmpl w:val="7F48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B18E8"/>
    <w:multiLevelType w:val="multilevel"/>
    <w:tmpl w:val="4FDAD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AB7042"/>
    <w:multiLevelType w:val="multilevel"/>
    <w:tmpl w:val="E258F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46747F"/>
    <w:multiLevelType w:val="hybridMultilevel"/>
    <w:tmpl w:val="07A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3D82"/>
    <w:multiLevelType w:val="hybridMultilevel"/>
    <w:tmpl w:val="A440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94BFC"/>
    <w:multiLevelType w:val="hybridMultilevel"/>
    <w:tmpl w:val="A2D44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10588"/>
    <w:multiLevelType w:val="hybridMultilevel"/>
    <w:tmpl w:val="A0BC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A57F6"/>
    <w:multiLevelType w:val="multilevel"/>
    <w:tmpl w:val="5E5C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4214C"/>
    <w:multiLevelType w:val="multilevel"/>
    <w:tmpl w:val="5508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5E6FD6"/>
    <w:multiLevelType w:val="multilevel"/>
    <w:tmpl w:val="56DC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D4454B"/>
    <w:multiLevelType w:val="multilevel"/>
    <w:tmpl w:val="281E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A359FA"/>
    <w:multiLevelType w:val="multilevel"/>
    <w:tmpl w:val="293EB6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403A30"/>
    <w:multiLevelType w:val="multilevel"/>
    <w:tmpl w:val="0E202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850214"/>
    <w:multiLevelType w:val="multilevel"/>
    <w:tmpl w:val="B02E8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066319"/>
    <w:multiLevelType w:val="hybridMultilevel"/>
    <w:tmpl w:val="4190A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12CBE"/>
    <w:multiLevelType w:val="multilevel"/>
    <w:tmpl w:val="7AA0D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7D59BA"/>
    <w:multiLevelType w:val="multilevel"/>
    <w:tmpl w:val="04FA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6"/>
  </w:num>
  <w:num w:numId="4">
    <w:abstractNumId w:val="12"/>
  </w:num>
  <w:num w:numId="5">
    <w:abstractNumId w:val="14"/>
  </w:num>
  <w:num w:numId="6">
    <w:abstractNumId w:val="24"/>
  </w:num>
  <w:num w:numId="7">
    <w:abstractNumId w:val="24"/>
    <w:lvlOverride w:ilvl="1">
      <w:lvl w:ilvl="1">
        <w:numFmt w:val="lowerLetter"/>
        <w:lvlText w:val="%2."/>
        <w:lvlJc w:val="left"/>
      </w:lvl>
    </w:lvlOverride>
  </w:num>
  <w:num w:numId="8">
    <w:abstractNumId w:val="23"/>
  </w:num>
  <w:num w:numId="9">
    <w:abstractNumId w:val="22"/>
    <w:lvlOverride w:ilvl="1">
      <w:lvl w:ilvl="1">
        <w:numFmt w:val="lowerLetter"/>
        <w:lvlText w:val="%2."/>
        <w:lvlJc w:val="left"/>
      </w:lvl>
    </w:lvlOverride>
  </w:num>
  <w:num w:numId="10">
    <w:abstractNumId w:val="10"/>
  </w:num>
  <w:num w:numId="11">
    <w:abstractNumId w:val="13"/>
  </w:num>
  <w:num w:numId="12">
    <w:abstractNumId w:val="20"/>
    <w:lvlOverride w:ilvl="1">
      <w:lvl w:ilvl="1">
        <w:numFmt w:val="bullet"/>
        <w:lvlText w:val=""/>
        <w:lvlJc w:val="left"/>
        <w:pPr>
          <w:tabs>
            <w:tab w:val="num" w:pos="1440"/>
          </w:tabs>
          <w:ind w:left="1440" w:hanging="360"/>
        </w:pPr>
        <w:rPr>
          <w:rFonts w:ascii="Symbol" w:hAnsi="Symbol" w:hint="default"/>
          <w:sz w:val="20"/>
        </w:rPr>
      </w:lvl>
    </w:lvlOverride>
  </w:num>
  <w:num w:numId="13">
    <w:abstractNumId w:val="5"/>
    <w:lvlOverride w:ilvl="1">
      <w:lvl w:ilvl="1">
        <w:numFmt w:val="bullet"/>
        <w:lvlText w:val=""/>
        <w:lvlJc w:val="left"/>
        <w:pPr>
          <w:tabs>
            <w:tab w:val="num" w:pos="1440"/>
          </w:tabs>
          <w:ind w:left="1440" w:hanging="360"/>
        </w:pPr>
        <w:rPr>
          <w:rFonts w:ascii="Symbol" w:hAnsi="Symbol" w:hint="default"/>
          <w:sz w:val="20"/>
        </w:rPr>
      </w:lvl>
    </w:lvlOverride>
  </w:num>
  <w:num w:numId="14">
    <w:abstractNumId w:val="18"/>
    <w:lvlOverride w:ilvl="0">
      <w:lvl w:ilvl="0">
        <w:numFmt w:val="upperLetter"/>
        <w:lvlText w:val="%1."/>
        <w:lvlJc w:val="left"/>
      </w:lvl>
    </w:lvlOverride>
  </w:num>
  <w:num w:numId="15">
    <w:abstractNumId w:val="8"/>
    <w:lvlOverride w:ilvl="1">
      <w:lvl w:ilvl="1">
        <w:numFmt w:val="lowerLetter"/>
        <w:lvlText w:val="%2."/>
        <w:lvlJc w:val="left"/>
      </w:lvl>
    </w:lvlOverride>
  </w:num>
  <w:num w:numId="16">
    <w:abstractNumId w:val="21"/>
  </w:num>
  <w:num w:numId="17">
    <w:abstractNumId w:val="21"/>
    <w:lvlOverride w:ilvl="1">
      <w:lvl w:ilvl="1">
        <w:numFmt w:val="lowerLetter"/>
        <w:lvlText w:val="%2."/>
        <w:lvlJc w:val="left"/>
      </w:lvl>
    </w:lvlOverride>
  </w:num>
  <w:num w:numId="18">
    <w:abstractNumId w:val="11"/>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2"/>
  </w:num>
  <w:num w:numId="21">
    <w:abstractNumId w:val="7"/>
  </w:num>
  <w:num w:numId="22">
    <w:abstractNumId w:val="4"/>
  </w:num>
  <w:num w:numId="23">
    <w:abstractNumId w:val="16"/>
  </w:num>
  <w:num w:numId="24">
    <w:abstractNumId w:val="3"/>
  </w:num>
  <w:num w:numId="25">
    <w:abstractNumId w:val="25"/>
  </w:num>
  <w:num w:numId="26">
    <w:abstractNumId w:val="19"/>
  </w:num>
  <w:num w:numId="27">
    <w:abstractNumId w:val="17"/>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06"/>
    <w:rsid w:val="00031833"/>
    <w:rsid w:val="00074011"/>
    <w:rsid w:val="0007796C"/>
    <w:rsid w:val="00097970"/>
    <w:rsid w:val="00116329"/>
    <w:rsid w:val="00132189"/>
    <w:rsid w:val="00164D7A"/>
    <w:rsid w:val="001C26BA"/>
    <w:rsid w:val="00240979"/>
    <w:rsid w:val="00255CF5"/>
    <w:rsid w:val="00286289"/>
    <w:rsid w:val="00292377"/>
    <w:rsid w:val="002D7F8C"/>
    <w:rsid w:val="00323D7A"/>
    <w:rsid w:val="00443B99"/>
    <w:rsid w:val="004D7F14"/>
    <w:rsid w:val="00565F5E"/>
    <w:rsid w:val="005662A2"/>
    <w:rsid w:val="005851E4"/>
    <w:rsid w:val="005F0107"/>
    <w:rsid w:val="0060535F"/>
    <w:rsid w:val="00620037"/>
    <w:rsid w:val="006420FC"/>
    <w:rsid w:val="0067627C"/>
    <w:rsid w:val="006A19E0"/>
    <w:rsid w:val="006E27C3"/>
    <w:rsid w:val="006F232F"/>
    <w:rsid w:val="0075549D"/>
    <w:rsid w:val="007608DF"/>
    <w:rsid w:val="007F702F"/>
    <w:rsid w:val="008267D6"/>
    <w:rsid w:val="008349A0"/>
    <w:rsid w:val="008874A4"/>
    <w:rsid w:val="008D0ABA"/>
    <w:rsid w:val="008E3A6C"/>
    <w:rsid w:val="00903B89"/>
    <w:rsid w:val="00925525"/>
    <w:rsid w:val="0094139B"/>
    <w:rsid w:val="00946E8A"/>
    <w:rsid w:val="00957D28"/>
    <w:rsid w:val="00A03EA5"/>
    <w:rsid w:val="00A07E23"/>
    <w:rsid w:val="00A47764"/>
    <w:rsid w:val="00B65E25"/>
    <w:rsid w:val="00B93D51"/>
    <w:rsid w:val="00BB40C3"/>
    <w:rsid w:val="00BE6A17"/>
    <w:rsid w:val="00BF08B8"/>
    <w:rsid w:val="00C14918"/>
    <w:rsid w:val="00C70439"/>
    <w:rsid w:val="00C9100F"/>
    <w:rsid w:val="00CB6ED8"/>
    <w:rsid w:val="00CD3A62"/>
    <w:rsid w:val="00D146D0"/>
    <w:rsid w:val="00D57125"/>
    <w:rsid w:val="00D66CC3"/>
    <w:rsid w:val="00D80EFD"/>
    <w:rsid w:val="00D96DDF"/>
    <w:rsid w:val="00DD1109"/>
    <w:rsid w:val="00DE2EE8"/>
    <w:rsid w:val="00E2373A"/>
    <w:rsid w:val="00E42E06"/>
    <w:rsid w:val="00EF7628"/>
    <w:rsid w:val="00F26196"/>
    <w:rsid w:val="00F331D3"/>
    <w:rsid w:val="00F46CBD"/>
    <w:rsid w:val="00F9714B"/>
    <w:rsid w:val="00FE20FA"/>
    <w:rsid w:val="00FE352F"/>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857D"/>
  <w14:defaultImageDpi w14:val="32767"/>
  <w15:chartTrackingRefBased/>
  <w15:docId w15:val="{21D0E358-BE07-8F43-A25D-D30907DC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A2"/>
    <w:pPr>
      <w:tabs>
        <w:tab w:val="center" w:pos="4680"/>
        <w:tab w:val="right" w:pos="9360"/>
      </w:tabs>
    </w:pPr>
  </w:style>
  <w:style w:type="character" w:customStyle="1" w:styleId="HeaderChar">
    <w:name w:val="Header Char"/>
    <w:basedOn w:val="DefaultParagraphFont"/>
    <w:link w:val="Header"/>
    <w:uiPriority w:val="99"/>
    <w:rsid w:val="005662A2"/>
  </w:style>
  <w:style w:type="paragraph" w:styleId="Footer">
    <w:name w:val="footer"/>
    <w:basedOn w:val="Normal"/>
    <w:link w:val="FooterChar"/>
    <w:uiPriority w:val="99"/>
    <w:unhideWhenUsed/>
    <w:rsid w:val="005662A2"/>
    <w:pPr>
      <w:tabs>
        <w:tab w:val="center" w:pos="4680"/>
        <w:tab w:val="right" w:pos="9360"/>
      </w:tabs>
    </w:pPr>
  </w:style>
  <w:style w:type="character" w:customStyle="1" w:styleId="FooterChar">
    <w:name w:val="Footer Char"/>
    <w:basedOn w:val="DefaultParagraphFont"/>
    <w:link w:val="Footer"/>
    <w:uiPriority w:val="99"/>
    <w:rsid w:val="005662A2"/>
  </w:style>
  <w:style w:type="paragraph" w:styleId="NormalWeb">
    <w:name w:val="Normal (Web)"/>
    <w:basedOn w:val="Normal"/>
    <w:uiPriority w:val="99"/>
    <w:unhideWhenUsed/>
    <w:rsid w:val="005662A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F7628"/>
    <w:pPr>
      <w:ind w:left="720"/>
      <w:contextualSpacing/>
    </w:pPr>
  </w:style>
  <w:style w:type="character" w:styleId="PageNumber">
    <w:name w:val="page number"/>
    <w:basedOn w:val="DefaultParagraphFont"/>
    <w:uiPriority w:val="99"/>
    <w:semiHidden/>
    <w:unhideWhenUsed/>
    <w:rsid w:val="00FE5B95"/>
  </w:style>
  <w:style w:type="character" w:styleId="Hyperlink">
    <w:name w:val="Hyperlink"/>
    <w:basedOn w:val="DefaultParagraphFont"/>
    <w:uiPriority w:val="99"/>
    <w:unhideWhenUsed/>
    <w:rsid w:val="006A19E0"/>
    <w:rPr>
      <w:color w:val="0000FF"/>
      <w:u w:val="single"/>
    </w:rPr>
  </w:style>
  <w:style w:type="character" w:styleId="FollowedHyperlink">
    <w:name w:val="FollowedHyperlink"/>
    <w:basedOn w:val="DefaultParagraphFont"/>
    <w:uiPriority w:val="99"/>
    <w:semiHidden/>
    <w:unhideWhenUsed/>
    <w:rsid w:val="00A03EA5"/>
    <w:rPr>
      <w:color w:val="954F72" w:themeColor="followedHyperlink"/>
      <w:u w:val="single"/>
    </w:rPr>
  </w:style>
  <w:style w:type="character" w:styleId="UnresolvedMention">
    <w:name w:val="Unresolved Mention"/>
    <w:basedOn w:val="DefaultParagraphFont"/>
    <w:uiPriority w:val="99"/>
    <w:rsid w:val="00F46CBD"/>
    <w:rPr>
      <w:color w:val="605E5C"/>
      <w:shd w:val="clear" w:color="auto" w:fill="E1DFDD"/>
    </w:rPr>
  </w:style>
  <w:style w:type="table" w:styleId="TableGrid">
    <w:name w:val="Table Grid"/>
    <w:basedOn w:val="TableNormal"/>
    <w:uiPriority w:val="39"/>
    <w:rsid w:val="00443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5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55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70581">
      <w:bodyDiv w:val="1"/>
      <w:marLeft w:val="0"/>
      <w:marRight w:val="0"/>
      <w:marTop w:val="0"/>
      <w:marBottom w:val="0"/>
      <w:divBdr>
        <w:top w:val="none" w:sz="0" w:space="0" w:color="auto"/>
        <w:left w:val="none" w:sz="0" w:space="0" w:color="auto"/>
        <w:bottom w:val="none" w:sz="0" w:space="0" w:color="auto"/>
        <w:right w:val="none" w:sz="0" w:space="0" w:color="auto"/>
      </w:divBdr>
    </w:div>
    <w:div w:id="98254945">
      <w:bodyDiv w:val="1"/>
      <w:marLeft w:val="0"/>
      <w:marRight w:val="0"/>
      <w:marTop w:val="0"/>
      <w:marBottom w:val="0"/>
      <w:divBdr>
        <w:top w:val="none" w:sz="0" w:space="0" w:color="auto"/>
        <w:left w:val="none" w:sz="0" w:space="0" w:color="auto"/>
        <w:bottom w:val="none" w:sz="0" w:space="0" w:color="auto"/>
        <w:right w:val="none" w:sz="0" w:space="0" w:color="auto"/>
      </w:divBdr>
      <w:divsChild>
        <w:div w:id="138302997">
          <w:marLeft w:val="-108"/>
          <w:marRight w:val="0"/>
          <w:marTop w:val="0"/>
          <w:marBottom w:val="0"/>
          <w:divBdr>
            <w:top w:val="none" w:sz="0" w:space="0" w:color="auto"/>
            <w:left w:val="none" w:sz="0" w:space="0" w:color="auto"/>
            <w:bottom w:val="none" w:sz="0" w:space="0" w:color="auto"/>
            <w:right w:val="none" w:sz="0" w:space="0" w:color="auto"/>
          </w:divBdr>
        </w:div>
      </w:divsChild>
    </w:div>
    <w:div w:id="215356119">
      <w:bodyDiv w:val="1"/>
      <w:marLeft w:val="0"/>
      <w:marRight w:val="0"/>
      <w:marTop w:val="0"/>
      <w:marBottom w:val="0"/>
      <w:divBdr>
        <w:top w:val="none" w:sz="0" w:space="0" w:color="auto"/>
        <w:left w:val="none" w:sz="0" w:space="0" w:color="auto"/>
        <w:bottom w:val="none" w:sz="0" w:space="0" w:color="auto"/>
        <w:right w:val="none" w:sz="0" w:space="0" w:color="auto"/>
      </w:divBdr>
    </w:div>
    <w:div w:id="231164855">
      <w:bodyDiv w:val="1"/>
      <w:marLeft w:val="0"/>
      <w:marRight w:val="0"/>
      <w:marTop w:val="0"/>
      <w:marBottom w:val="0"/>
      <w:divBdr>
        <w:top w:val="none" w:sz="0" w:space="0" w:color="auto"/>
        <w:left w:val="none" w:sz="0" w:space="0" w:color="auto"/>
        <w:bottom w:val="none" w:sz="0" w:space="0" w:color="auto"/>
        <w:right w:val="none" w:sz="0" w:space="0" w:color="auto"/>
      </w:divBdr>
    </w:div>
    <w:div w:id="340162457">
      <w:bodyDiv w:val="1"/>
      <w:marLeft w:val="0"/>
      <w:marRight w:val="0"/>
      <w:marTop w:val="0"/>
      <w:marBottom w:val="0"/>
      <w:divBdr>
        <w:top w:val="none" w:sz="0" w:space="0" w:color="auto"/>
        <w:left w:val="none" w:sz="0" w:space="0" w:color="auto"/>
        <w:bottom w:val="none" w:sz="0" w:space="0" w:color="auto"/>
        <w:right w:val="none" w:sz="0" w:space="0" w:color="auto"/>
      </w:divBdr>
    </w:div>
    <w:div w:id="345134516">
      <w:bodyDiv w:val="1"/>
      <w:marLeft w:val="0"/>
      <w:marRight w:val="0"/>
      <w:marTop w:val="0"/>
      <w:marBottom w:val="0"/>
      <w:divBdr>
        <w:top w:val="none" w:sz="0" w:space="0" w:color="auto"/>
        <w:left w:val="none" w:sz="0" w:space="0" w:color="auto"/>
        <w:bottom w:val="none" w:sz="0" w:space="0" w:color="auto"/>
        <w:right w:val="none" w:sz="0" w:space="0" w:color="auto"/>
      </w:divBdr>
    </w:div>
    <w:div w:id="391199915">
      <w:bodyDiv w:val="1"/>
      <w:marLeft w:val="0"/>
      <w:marRight w:val="0"/>
      <w:marTop w:val="0"/>
      <w:marBottom w:val="0"/>
      <w:divBdr>
        <w:top w:val="none" w:sz="0" w:space="0" w:color="auto"/>
        <w:left w:val="none" w:sz="0" w:space="0" w:color="auto"/>
        <w:bottom w:val="none" w:sz="0" w:space="0" w:color="auto"/>
        <w:right w:val="none" w:sz="0" w:space="0" w:color="auto"/>
      </w:divBdr>
      <w:divsChild>
        <w:div w:id="1650018650">
          <w:marLeft w:val="-108"/>
          <w:marRight w:val="0"/>
          <w:marTop w:val="0"/>
          <w:marBottom w:val="0"/>
          <w:divBdr>
            <w:top w:val="none" w:sz="0" w:space="0" w:color="auto"/>
            <w:left w:val="none" w:sz="0" w:space="0" w:color="auto"/>
            <w:bottom w:val="none" w:sz="0" w:space="0" w:color="auto"/>
            <w:right w:val="none" w:sz="0" w:space="0" w:color="auto"/>
          </w:divBdr>
        </w:div>
      </w:divsChild>
    </w:div>
    <w:div w:id="411201441">
      <w:bodyDiv w:val="1"/>
      <w:marLeft w:val="0"/>
      <w:marRight w:val="0"/>
      <w:marTop w:val="0"/>
      <w:marBottom w:val="0"/>
      <w:divBdr>
        <w:top w:val="none" w:sz="0" w:space="0" w:color="auto"/>
        <w:left w:val="none" w:sz="0" w:space="0" w:color="auto"/>
        <w:bottom w:val="none" w:sz="0" w:space="0" w:color="auto"/>
        <w:right w:val="none" w:sz="0" w:space="0" w:color="auto"/>
      </w:divBdr>
    </w:div>
    <w:div w:id="524486945">
      <w:bodyDiv w:val="1"/>
      <w:marLeft w:val="0"/>
      <w:marRight w:val="0"/>
      <w:marTop w:val="0"/>
      <w:marBottom w:val="0"/>
      <w:divBdr>
        <w:top w:val="none" w:sz="0" w:space="0" w:color="auto"/>
        <w:left w:val="none" w:sz="0" w:space="0" w:color="auto"/>
        <w:bottom w:val="none" w:sz="0" w:space="0" w:color="auto"/>
        <w:right w:val="none" w:sz="0" w:space="0" w:color="auto"/>
      </w:divBdr>
    </w:div>
    <w:div w:id="535001765">
      <w:bodyDiv w:val="1"/>
      <w:marLeft w:val="0"/>
      <w:marRight w:val="0"/>
      <w:marTop w:val="0"/>
      <w:marBottom w:val="0"/>
      <w:divBdr>
        <w:top w:val="none" w:sz="0" w:space="0" w:color="auto"/>
        <w:left w:val="none" w:sz="0" w:space="0" w:color="auto"/>
        <w:bottom w:val="none" w:sz="0" w:space="0" w:color="auto"/>
        <w:right w:val="none" w:sz="0" w:space="0" w:color="auto"/>
      </w:divBdr>
    </w:div>
    <w:div w:id="618803155">
      <w:bodyDiv w:val="1"/>
      <w:marLeft w:val="0"/>
      <w:marRight w:val="0"/>
      <w:marTop w:val="0"/>
      <w:marBottom w:val="0"/>
      <w:divBdr>
        <w:top w:val="none" w:sz="0" w:space="0" w:color="auto"/>
        <w:left w:val="none" w:sz="0" w:space="0" w:color="auto"/>
        <w:bottom w:val="none" w:sz="0" w:space="0" w:color="auto"/>
        <w:right w:val="none" w:sz="0" w:space="0" w:color="auto"/>
      </w:divBdr>
    </w:div>
    <w:div w:id="673648486">
      <w:bodyDiv w:val="1"/>
      <w:marLeft w:val="0"/>
      <w:marRight w:val="0"/>
      <w:marTop w:val="0"/>
      <w:marBottom w:val="0"/>
      <w:divBdr>
        <w:top w:val="none" w:sz="0" w:space="0" w:color="auto"/>
        <w:left w:val="none" w:sz="0" w:space="0" w:color="auto"/>
        <w:bottom w:val="none" w:sz="0" w:space="0" w:color="auto"/>
        <w:right w:val="none" w:sz="0" w:space="0" w:color="auto"/>
      </w:divBdr>
    </w:div>
    <w:div w:id="693963612">
      <w:bodyDiv w:val="1"/>
      <w:marLeft w:val="0"/>
      <w:marRight w:val="0"/>
      <w:marTop w:val="0"/>
      <w:marBottom w:val="0"/>
      <w:divBdr>
        <w:top w:val="none" w:sz="0" w:space="0" w:color="auto"/>
        <w:left w:val="none" w:sz="0" w:space="0" w:color="auto"/>
        <w:bottom w:val="none" w:sz="0" w:space="0" w:color="auto"/>
        <w:right w:val="none" w:sz="0" w:space="0" w:color="auto"/>
      </w:divBdr>
      <w:divsChild>
        <w:div w:id="1699698168">
          <w:marLeft w:val="-108"/>
          <w:marRight w:val="0"/>
          <w:marTop w:val="0"/>
          <w:marBottom w:val="0"/>
          <w:divBdr>
            <w:top w:val="none" w:sz="0" w:space="0" w:color="auto"/>
            <w:left w:val="none" w:sz="0" w:space="0" w:color="auto"/>
            <w:bottom w:val="none" w:sz="0" w:space="0" w:color="auto"/>
            <w:right w:val="none" w:sz="0" w:space="0" w:color="auto"/>
          </w:divBdr>
        </w:div>
      </w:divsChild>
    </w:div>
    <w:div w:id="713191904">
      <w:bodyDiv w:val="1"/>
      <w:marLeft w:val="0"/>
      <w:marRight w:val="0"/>
      <w:marTop w:val="0"/>
      <w:marBottom w:val="0"/>
      <w:divBdr>
        <w:top w:val="none" w:sz="0" w:space="0" w:color="auto"/>
        <w:left w:val="none" w:sz="0" w:space="0" w:color="auto"/>
        <w:bottom w:val="none" w:sz="0" w:space="0" w:color="auto"/>
        <w:right w:val="none" w:sz="0" w:space="0" w:color="auto"/>
      </w:divBdr>
    </w:div>
    <w:div w:id="748381470">
      <w:bodyDiv w:val="1"/>
      <w:marLeft w:val="0"/>
      <w:marRight w:val="0"/>
      <w:marTop w:val="0"/>
      <w:marBottom w:val="0"/>
      <w:divBdr>
        <w:top w:val="none" w:sz="0" w:space="0" w:color="auto"/>
        <w:left w:val="none" w:sz="0" w:space="0" w:color="auto"/>
        <w:bottom w:val="none" w:sz="0" w:space="0" w:color="auto"/>
        <w:right w:val="none" w:sz="0" w:space="0" w:color="auto"/>
      </w:divBdr>
    </w:div>
    <w:div w:id="754087321">
      <w:bodyDiv w:val="1"/>
      <w:marLeft w:val="0"/>
      <w:marRight w:val="0"/>
      <w:marTop w:val="0"/>
      <w:marBottom w:val="0"/>
      <w:divBdr>
        <w:top w:val="none" w:sz="0" w:space="0" w:color="auto"/>
        <w:left w:val="none" w:sz="0" w:space="0" w:color="auto"/>
        <w:bottom w:val="none" w:sz="0" w:space="0" w:color="auto"/>
        <w:right w:val="none" w:sz="0" w:space="0" w:color="auto"/>
      </w:divBdr>
      <w:divsChild>
        <w:div w:id="1992975782">
          <w:marLeft w:val="-108"/>
          <w:marRight w:val="0"/>
          <w:marTop w:val="0"/>
          <w:marBottom w:val="0"/>
          <w:divBdr>
            <w:top w:val="none" w:sz="0" w:space="0" w:color="auto"/>
            <w:left w:val="none" w:sz="0" w:space="0" w:color="auto"/>
            <w:bottom w:val="none" w:sz="0" w:space="0" w:color="auto"/>
            <w:right w:val="none" w:sz="0" w:space="0" w:color="auto"/>
          </w:divBdr>
        </w:div>
      </w:divsChild>
    </w:div>
    <w:div w:id="769087246">
      <w:bodyDiv w:val="1"/>
      <w:marLeft w:val="0"/>
      <w:marRight w:val="0"/>
      <w:marTop w:val="0"/>
      <w:marBottom w:val="0"/>
      <w:divBdr>
        <w:top w:val="none" w:sz="0" w:space="0" w:color="auto"/>
        <w:left w:val="none" w:sz="0" w:space="0" w:color="auto"/>
        <w:bottom w:val="none" w:sz="0" w:space="0" w:color="auto"/>
        <w:right w:val="none" w:sz="0" w:space="0" w:color="auto"/>
      </w:divBdr>
    </w:div>
    <w:div w:id="834686550">
      <w:bodyDiv w:val="1"/>
      <w:marLeft w:val="0"/>
      <w:marRight w:val="0"/>
      <w:marTop w:val="0"/>
      <w:marBottom w:val="0"/>
      <w:divBdr>
        <w:top w:val="none" w:sz="0" w:space="0" w:color="auto"/>
        <w:left w:val="none" w:sz="0" w:space="0" w:color="auto"/>
        <w:bottom w:val="none" w:sz="0" w:space="0" w:color="auto"/>
        <w:right w:val="none" w:sz="0" w:space="0" w:color="auto"/>
      </w:divBdr>
    </w:div>
    <w:div w:id="853762352">
      <w:bodyDiv w:val="1"/>
      <w:marLeft w:val="0"/>
      <w:marRight w:val="0"/>
      <w:marTop w:val="0"/>
      <w:marBottom w:val="0"/>
      <w:divBdr>
        <w:top w:val="none" w:sz="0" w:space="0" w:color="auto"/>
        <w:left w:val="none" w:sz="0" w:space="0" w:color="auto"/>
        <w:bottom w:val="none" w:sz="0" w:space="0" w:color="auto"/>
        <w:right w:val="none" w:sz="0" w:space="0" w:color="auto"/>
      </w:divBdr>
      <w:divsChild>
        <w:div w:id="56056372">
          <w:marLeft w:val="-108"/>
          <w:marRight w:val="0"/>
          <w:marTop w:val="0"/>
          <w:marBottom w:val="0"/>
          <w:divBdr>
            <w:top w:val="none" w:sz="0" w:space="0" w:color="auto"/>
            <w:left w:val="none" w:sz="0" w:space="0" w:color="auto"/>
            <w:bottom w:val="none" w:sz="0" w:space="0" w:color="auto"/>
            <w:right w:val="none" w:sz="0" w:space="0" w:color="auto"/>
          </w:divBdr>
        </w:div>
      </w:divsChild>
    </w:div>
    <w:div w:id="876510126">
      <w:bodyDiv w:val="1"/>
      <w:marLeft w:val="0"/>
      <w:marRight w:val="0"/>
      <w:marTop w:val="0"/>
      <w:marBottom w:val="0"/>
      <w:divBdr>
        <w:top w:val="none" w:sz="0" w:space="0" w:color="auto"/>
        <w:left w:val="none" w:sz="0" w:space="0" w:color="auto"/>
        <w:bottom w:val="none" w:sz="0" w:space="0" w:color="auto"/>
        <w:right w:val="none" w:sz="0" w:space="0" w:color="auto"/>
      </w:divBdr>
    </w:div>
    <w:div w:id="908618898">
      <w:bodyDiv w:val="1"/>
      <w:marLeft w:val="0"/>
      <w:marRight w:val="0"/>
      <w:marTop w:val="0"/>
      <w:marBottom w:val="0"/>
      <w:divBdr>
        <w:top w:val="none" w:sz="0" w:space="0" w:color="auto"/>
        <w:left w:val="none" w:sz="0" w:space="0" w:color="auto"/>
        <w:bottom w:val="none" w:sz="0" w:space="0" w:color="auto"/>
        <w:right w:val="none" w:sz="0" w:space="0" w:color="auto"/>
      </w:divBdr>
    </w:div>
    <w:div w:id="912013007">
      <w:bodyDiv w:val="1"/>
      <w:marLeft w:val="0"/>
      <w:marRight w:val="0"/>
      <w:marTop w:val="0"/>
      <w:marBottom w:val="0"/>
      <w:divBdr>
        <w:top w:val="none" w:sz="0" w:space="0" w:color="auto"/>
        <w:left w:val="none" w:sz="0" w:space="0" w:color="auto"/>
        <w:bottom w:val="none" w:sz="0" w:space="0" w:color="auto"/>
        <w:right w:val="none" w:sz="0" w:space="0" w:color="auto"/>
      </w:divBdr>
    </w:div>
    <w:div w:id="923995789">
      <w:bodyDiv w:val="1"/>
      <w:marLeft w:val="0"/>
      <w:marRight w:val="0"/>
      <w:marTop w:val="0"/>
      <w:marBottom w:val="0"/>
      <w:divBdr>
        <w:top w:val="none" w:sz="0" w:space="0" w:color="auto"/>
        <w:left w:val="none" w:sz="0" w:space="0" w:color="auto"/>
        <w:bottom w:val="none" w:sz="0" w:space="0" w:color="auto"/>
        <w:right w:val="none" w:sz="0" w:space="0" w:color="auto"/>
      </w:divBdr>
    </w:div>
    <w:div w:id="939873059">
      <w:bodyDiv w:val="1"/>
      <w:marLeft w:val="0"/>
      <w:marRight w:val="0"/>
      <w:marTop w:val="0"/>
      <w:marBottom w:val="0"/>
      <w:divBdr>
        <w:top w:val="none" w:sz="0" w:space="0" w:color="auto"/>
        <w:left w:val="none" w:sz="0" w:space="0" w:color="auto"/>
        <w:bottom w:val="none" w:sz="0" w:space="0" w:color="auto"/>
        <w:right w:val="none" w:sz="0" w:space="0" w:color="auto"/>
      </w:divBdr>
    </w:div>
    <w:div w:id="959340768">
      <w:bodyDiv w:val="1"/>
      <w:marLeft w:val="0"/>
      <w:marRight w:val="0"/>
      <w:marTop w:val="0"/>
      <w:marBottom w:val="0"/>
      <w:divBdr>
        <w:top w:val="none" w:sz="0" w:space="0" w:color="auto"/>
        <w:left w:val="none" w:sz="0" w:space="0" w:color="auto"/>
        <w:bottom w:val="none" w:sz="0" w:space="0" w:color="auto"/>
        <w:right w:val="none" w:sz="0" w:space="0" w:color="auto"/>
      </w:divBdr>
    </w:div>
    <w:div w:id="1005137130">
      <w:bodyDiv w:val="1"/>
      <w:marLeft w:val="0"/>
      <w:marRight w:val="0"/>
      <w:marTop w:val="0"/>
      <w:marBottom w:val="0"/>
      <w:divBdr>
        <w:top w:val="none" w:sz="0" w:space="0" w:color="auto"/>
        <w:left w:val="none" w:sz="0" w:space="0" w:color="auto"/>
        <w:bottom w:val="none" w:sz="0" w:space="0" w:color="auto"/>
        <w:right w:val="none" w:sz="0" w:space="0" w:color="auto"/>
      </w:divBdr>
    </w:div>
    <w:div w:id="1014913873">
      <w:bodyDiv w:val="1"/>
      <w:marLeft w:val="0"/>
      <w:marRight w:val="0"/>
      <w:marTop w:val="0"/>
      <w:marBottom w:val="0"/>
      <w:divBdr>
        <w:top w:val="none" w:sz="0" w:space="0" w:color="auto"/>
        <w:left w:val="none" w:sz="0" w:space="0" w:color="auto"/>
        <w:bottom w:val="none" w:sz="0" w:space="0" w:color="auto"/>
        <w:right w:val="none" w:sz="0" w:space="0" w:color="auto"/>
      </w:divBdr>
    </w:div>
    <w:div w:id="1064796063">
      <w:bodyDiv w:val="1"/>
      <w:marLeft w:val="0"/>
      <w:marRight w:val="0"/>
      <w:marTop w:val="0"/>
      <w:marBottom w:val="0"/>
      <w:divBdr>
        <w:top w:val="none" w:sz="0" w:space="0" w:color="auto"/>
        <w:left w:val="none" w:sz="0" w:space="0" w:color="auto"/>
        <w:bottom w:val="none" w:sz="0" w:space="0" w:color="auto"/>
        <w:right w:val="none" w:sz="0" w:space="0" w:color="auto"/>
      </w:divBdr>
      <w:divsChild>
        <w:div w:id="880820203">
          <w:marLeft w:val="-90"/>
          <w:marRight w:val="0"/>
          <w:marTop w:val="0"/>
          <w:marBottom w:val="0"/>
          <w:divBdr>
            <w:top w:val="none" w:sz="0" w:space="0" w:color="auto"/>
            <w:left w:val="none" w:sz="0" w:space="0" w:color="auto"/>
            <w:bottom w:val="none" w:sz="0" w:space="0" w:color="auto"/>
            <w:right w:val="none" w:sz="0" w:space="0" w:color="auto"/>
          </w:divBdr>
        </w:div>
      </w:divsChild>
    </w:div>
    <w:div w:id="1116363021">
      <w:bodyDiv w:val="1"/>
      <w:marLeft w:val="0"/>
      <w:marRight w:val="0"/>
      <w:marTop w:val="0"/>
      <w:marBottom w:val="0"/>
      <w:divBdr>
        <w:top w:val="none" w:sz="0" w:space="0" w:color="auto"/>
        <w:left w:val="none" w:sz="0" w:space="0" w:color="auto"/>
        <w:bottom w:val="none" w:sz="0" w:space="0" w:color="auto"/>
        <w:right w:val="none" w:sz="0" w:space="0" w:color="auto"/>
      </w:divBdr>
      <w:divsChild>
        <w:div w:id="1645306211">
          <w:marLeft w:val="-108"/>
          <w:marRight w:val="0"/>
          <w:marTop w:val="0"/>
          <w:marBottom w:val="0"/>
          <w:divBdr>
            <w:top w:val="none" w:sz="0" w:space="0" w:color="auto"/>
            <w:left w:val="none" w:sz="0" w:space="0" w:color="auto"/>
            <w:bottom w:val="none" w:sz="0" w:space="0" w:color="auto"/>
            <w:right w:val="none" w:sz="0" w:space="0" w:color="auto"/>
          </w:divBdr>
        </w:div>
      </w:divsChild>
    </w:div>
    <w:div w:id="1225724626">
      <w:bodyDiv w:val="1"/>
      <w:marLeft w:val="0"/>
      <w:marRight w:val="0"/>
      <w:marTop w:val="0"/>
      <w:marBottom w:val="0"/>
      <w:divBdr>
        <w:top w:val="none" w:sz="0" w:space="0" w:color="auto"/>
        <w:left w:val="none" w:sz="0" w:space="0" w:color="auto"/>
        <w:bottom w:val="none" w:sz="0" w:space="0" w:color="auto"/>
        <w:right w:val="none" w:sz="0" w:space="0" w:color="auto"/>
      </w:divBdr>
    </w:div>
    <w:div w:id="1314914665">
      <w:bodyDiv w:val="1"/>
      <w:marLeft w:val="0"/>
      <w:marRight w:val="0"/>
      <w:marTop w:val="0"/>
      <w:marBottom w:val="0"/>
      <w:divBdr>
        <w:top w:val="none" w:sz="0" w:space="0" w:color="auto"/>
        <w:left w:val="none" w:sz="0" w:space="0" w:color="auto"/>
        <w:bottom w:val="none" w:sz="0" w:space="0" w:color="auto"/>
        <w:right w:val="none" w:sz="0" w:space="0" w:color="auto"/>
      </w:divBdr>
    </w:div>
    <w:div w:id="1318220374">
      <w:bodyDiv w:val="1"/>
      <w:marLeft w:val="0"/>
      <w:marRight w:val="0"/>
      <w:marTop w:val="0"/>
      <w:marBottom w:val="0"/>
      <w:divBdr>
        <w:top w:val="none" w:sz="0" w:space="0" w:color="auto"/>
        <w:left w:val="none" w:sz="0" w:space="0" w:color="auto"/>
        <w:bottom w:val="none" w:sz="0" w:space="0" w:color="auto"/>
        <w:right w:val="none" w:sz="0" w:space="0" w:color="auto"/>
      </w:divBdr>
      <w:divsChild>
        <w:div w:id="440076574">
          <w:marLeft w:val="-108"/>
          <w:marRight w:val="0"/>
          <w:marTop w:val="0"/>
          <w:marBottom w:val="0"/>
          <w:divBdr>
            <w:top w:val="none" w:sz="0" w:space="0" w:color="auto"/>
            <w:left w:val="none" w:sz="0" w:space="0" w:color="auto"/>
            <w:bottom w:val="none" w:sz="0" w:space="0" w:color="auto"/>
            <w:right w:val="none" w:sz="0" w:space="0" w:color="auto"/>
          </w:divBdr>
        </w:div>
      </w:divsChild>
    </w:div>
    <w:div w:id="1332099834">
      <w:bodyDiv w:val="1"/>
      <w:marLeft w:val="0"/>
      <w:marRight w:val="0"/>
      <w:marTop w:val="0"/>
      <w:marBottom w:val="0"/>
      <w:divBdr>
        <w:top w:val="none" w:sz="0" w:space="0" w:color="auto"/>
        <w:left w:val="none" w:sz="0" w:space="0" w:color="auto"/>
        <w:bottom w:val="none" w:sz="0" w:space="0" w:color="auto"/>
        <w:right w:val="none" w:sz="0" w:space="0" w:color="auto"/>
      </w:divBdr>
      <w:divsChild>
        <w:div w:id="859391870">
          <w:marLeft w:val="-15"/>
          <w:marRight w:val="0"/>
          <w:marTop w:val="0"/>
          <w:marBottom w:val="0"/>
          <w:divBdr>
            <w:top w:val="none" w:sz="0" w:space="0" w:color="auto"/>
            <w:left w:val="none" w:sz="0" w:space="0" w:color="auto"/>
            <w:bottom w:val="none" w:sz="0" w:space="0" w:color="auto"/>
            <w:right w:val="none" w:sz="0" w:space="0" w:color="auto"/>
          </w:divBdr>
        </w:div>
      </w:divsChild>
    </w:div>
    <w:div w:id="1361708834">
      <w:bodyDiv w:val="1"/>
      <w:marLeft w:val="0"/>
      <w:marRight w:val="0"/>
      <w:marTop w:val="0"/>
      <w:marBottom w:val="0"/>
      <w:divBdr>
        <w:top w:val="none" w:sz="0" w:space="0" w:color="auto"/>
        <w:left w:val="none" w:sz="0" w:space="0" w:color="auto"/>
        <w:bottom w:val="none" w:sz="0" w:space="0" w:color="auto"/>
        <w:right w:val="none" w:sz="0" w:space="0" w:color="auto"/>
      </w:divBdr>
    </w:div>
    <w:div w:id="1380665650">
      <w:bodyDiv w:val="1"/>
      <w:marLeft w:val="0"/>
      <w:marRight w:val="0"/>
      <w:marTop w:val="0"/>
      <w:marBottom w:val="0"/>
      <w:divBdr>
        <w:top w:val="none" w:sz="0" w:space="0" w:color="auto"/>
        <w:left w:val="none" w:sz="0" w:space="0" w:color="auto"/>
        <w:bottom w:val="none" w:sz="0" w:space="0" w:color="auto"/>
        <w:right w:val="none" w:sz="0" w:space="0" w:color="auto"/>
      </w:divBdr>
      <w:divsChild>
        <w:div w:id="1133404606">
          <w:marLeft w:val="-90"/>
          <w:marRight w:val="0"/>
          <w:marTop w:val="0"/>
          <w:marBottom w:val="0"/>
          <w:divBdr>
            <w:top w:val="none" w:sz="0" w:space="0" w:color="auto"/>
            <w:left w:val="none" w:sz="0" w:space="0" w:color="auto"/>
            <w:bottom w:val="none" w:sz="0" w:space="0" w:color="auto"/>
            <w:right w:val="none" w:sz="0" w:space="0" w:color="auto"/>
          </w:divBdr>
        </w:div>
      </w:divsChild>
    </w:div>
    <w:div w:id="1399015239">
      <w:bodyDiv w:val="1"/>
      <w:marLeft w:val="0"/>
      <w:marRight w:val="0"/>
      <w:marTop w:val="0"/>
      <w:marBottom w:val="0"/>
      <w:divBdr>
        <w:top w:val="none" w:sz="0" w:space="0" w:color="auto"/>
        <w:left w:val="none" w:sz="0" w:space="0" w:color="auto"/>
        <w:bottom w:val="none" w:sz="0" w:space="0" w:color="auto"/>
        <w:right w:val="none" w:sz="0" w:space="0" w:color="auto"/>
      </w:divBdr>
    </w:div>
    <w:div w:id="1403336388">
      <w:bodyDiv w:val="1"/>
      <w:marLeft w:val="0"/>
      <w:marRight w:val="0"/>
      <w:marTop w:val="0"/>
      <w:marBottom w:val="0"/>
      <w:divBdr>
        <w:top w:val="none" w:sz="0" w:space="0" w:color="auto"/>
        <w:left w:val="none" w:sz="0" w:space="0" w:color="auto"/>
        <w:bottom w:val="none" w:sz="0" w:space="0" w:color="auto"/>
        <w:right w:val="none" w:sz="0" w:space="0" w:color="auto"/>
      </w:divBdr>
    </w:div>
    <w:div w:id="1553694591">
      <w:bodyDiv w:val="1"/>
      <w:marLeft w:val="0"/>
      <w:marRight w:val="0"/>
      <w:marTop w:val="0"/>
      <w:marBottom w:val="0"/>
      <w:divBdr>
        <w:top w:val="none" w:sz="0" w:space="0" w:color="auto"/>
        <w:left w:val="none" w:sz="0" w:space="0" w:color="auto"/>
        <w:bottom w:val="none" w:sz="0" w:space="0" w:color="auto"/>
        <w:right w:val="none" w:sz="0" w:space="0" w:color="auto"/>
      </w:divBdr>
    </w:div>
    <w:div w:id="1723358763">
      <w:bodyDiv w:val="1"/>
      <w:marLeft w:val="0"/>
      <w:marRight w:val="0"/>
      <w:marTop w:val="0"/>
      <w:marBottom w:val="0"/>
      <w:divBdr>
        <w:top w:val="none" w:sz="0" w:space="0" w:color="auto"/>
        <w:left w:val="none" w:sz="0" w:space="0" w:color="auto"/>
        <w:bottom w:val="none" w:sz="0" w:space="0" w:color="auto"/>
        <w:right w:val="none" w:sz="0" w:space="0" w:color="auto"/>
      </w:divBdr>
    </w:div>
    <w:div w:id="1814327384">
      <w:bodyDiv w:val="1"/>
      <w:marLeft w:val="0"/>
      <w:marRight w:val="0"/>
      <w:marTop w:val="0"/>
      <w:marBottom w:val="0"/>
      <w:divBdr>
        <w:top w:val="none" w:sz="0" w:space="0" w:color="auto"/>
        <w:left w:val="none" w:sz="0" w:space="0" w:color="auto"/>
        <w:bottom w:val="none" w:sz="0" w:space="0" w:color="auto"/>
        <w:right w:val="none" w:sz="0" w:space="0" w:color="auto"/>
      </w:divBdr>
    </w:div>
    <w:div w:id="1816139296">
      <w:bodyDiv w:val="1"/>
      <w:marLeft w:val="0"/>
      <w:marRight w:val="0"/>
      <w:marTop w:val="0"/>
      <w:marBottom w:val="0"/>
      <w:divBdr>
        <w:top w:val="none" w:sz="0" w:space="0" w:color="auto"/>
        <w:left w:val="none" w:sz="0" w:space="0" w:color="auto"/>
        <w:bottom w:val="none" w:sz="0" w:space="0" w:color="auto"/>
        <w:right w:val="none" w:sz="0" w:space="0" w:color="auto"/>
      </w:divBdr>
    </w:div>
    <w:div w:id="1903827035">
      <w:bodyDiv w:val="1"/>
      <w:marLeft w:val="0"/>
      <w:marRight w:val="0"/>
      <w:marTop w:val="0"/>
      <w:marBottom w:val="0"/>
      <w:divBdr>
        <w:top w:val="none" w:sz="0" w:space="0" w:color="auto"/>
        <w:left w:val="none" w:sz="0" w:space="0" w:color="auto"/>
        <w:bottom w:val="none" w:sz="0" w:space="0" w:color="auto"/>
        <w:right w:val="none" w:sz="0" w:space="0" w:color="auto"/>
      </w:divBdr>
    </w:div>
    <w:div w:id="1936592555">
      <w:bodyDiv w:val="1"/>
      <w:marLeft w:val="0"/>
      <w:marRight w:val="0"/>
      <w:marTop w:val="0"/>
      <w:marBottom w:val="0"/>
      <w:divBdr>
        <w:top w:val="none" w:sz="0" w:space="0" w:color="auto"/>
        <w:left w:val="none" w:sz="0" w:space="0" w:color="auto"/>
        <w:bottom w:val="none" w:sz="0" w:space="0" w:color="auto"/>
        <w:right w:val="none" w:sz="0" w:space="0" w:color="auto"/>
      </w:divBdr>
    </w:div>
    <w:div w:id="1954440652">
      <w:bodyDiv w:val="1"/>
      <w:marLeft w:val="0"/>
      <w:marRight w:val="0"/>
      <w:marTop w:val="0"/>
      <w:marBottom w:val="0"/>
      <w:divBdr>
        <w:top w:val="none" w:sz="0" w:space="0" w:color="auto"/>
        <w:left w:val="none" w:sz="0" w:space="0" w:color="auto"/>
        <w:bottom w:val="none" w:sz="0" w:space="0" w:color="auto"/>
        <w:right w:val="none" w:sz="0" w:space="0" w:color="auto"/>
      </w:divBdr>
    </w:div>
    <w:div w:id="1972053484">
      <w:bodyDiv w:val="1"/>
      <w:marLeft w:val="0"/>
      <w:marRight w:val="0"/>
      <w:marTop w:val="0"/>
      <w:marBottom w:val="0"/>
      <w:divBdr>
        <w:top w:val="none" w:sz="0" w:space="0" w:color="auto"/>
        <w:left w:val="none" w:sz="0" w:space="0" w:color="auto"/>
        <w:bottom w:val="none" w:sz="0" w:space="0" w:color="auto"/>
        <w:right w:val="none" w:sz="0" w:space="0" w:color="auto"/>
      </w:divBdr>
    </w:div>
    <w:div w:id="2027052228">
      <w:bodyDiv w:val="1"/>
      <w:marLeft w:val="0"/>
      <w:marRight w:val="0"/>
      <w:marTop w:val="0"/>
      <w:marBottom w:val="0"/>
      <w:divBdr>
        <w:top w:val="none" w:sz="0" w:space="0" w:color="auto"/>
        <w:left w:val="none" w:sz="0" w:space="0" w:color="auto"/>
        <w:bottom w:val="none" w:sz="0" w:space="0" w:color="auto"/>
        <w:right w:val="none" w:sz="0" w:space="0" w:color="auto"/>
      </w:divBdr>
    </w:div>
    <w:div w:id="2114006595">
      <w:bodyDiv w:val="1"/>
      <w:marLeft w:val="0"/>
      <w:marRight w:val="0"/>
      <w:marTop w:val="0"/>
      <w:marBottom w:val="0"/>
      <w:divBdr>
        <w:top w:val="none" w:sz="0" w:space="0" w:color="auto"/>
        <w:left w:val="none" w:sz="0" w:space="0" w:color="auto"/>
        <w:bottom w:val="none" w:sz="0" w:space="0" w:color="auto"/>
        <w:right w:val="none" w:sz="0" w:space="0" w:color="auto"/>
      </w:divBdr>
      <w:divsChild>
        <w:div w:id="508175012">
          <w:marLeft w:val="-90"/>
          <w:marRight w:val="0"/>
          <w:marTop w:val="0"/>
          <w:marBottom w:val="0"/>
          <w:divBdr>
            <w:top w:val="none" w:sz="0" w:space="0" w:color="auto"/>
            <w:left w:val="none" w:sz="0" w:space="0" w:color="auto"/>
            <w:bottom w:val="none" w:sz="0" w:space="0" w:color="auto"/>
            <w:right w:val="none" w:sz="0" w:space="0" w:color="auto"/>
          </w:divBdr>
        </w:div>
      </w:divsChild>
    </w:div>
    <w:div w:id="21248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reports-206618.appspot.com/resources/lessons-from-the-field-best-practices-for-piloting-curricul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Barrow</dc:creator>
  <cp:keywords/>
  <dc:description/>
  <cp:lastModifiedBy>Jess Barrow</cp:lastModifiedBy>
  <cp:revision>18</cp:revision>
  <dcterms:created xsi:type="dcterms:W3CDTF">2020-05-12T18:53:00Z</dcterms:created>
  <dcterms:modified xsi:type="dcterms:W3CDTF">2020-05-29T16:42:00Z</dcterms:modified>
</cp:coreProperties>
</file>